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2D02" w14:textId="63DF5813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0ECF6B3E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</w:t>
      </w:r>
      <w:r w:rsidR="0066737E" w:rsidRPr="00AF74C1">
        <w:rPr>
          <w:rStyle w:val="Strong"/>
          <w:rFonts w:ascii="Verdana" w:hAnsi="Verdana"/>
          <w:sz w:val="18"/>
          <w:szCs w:val="18"/>
          <w:lang w:val="en-US"/>
        </w:rPr>
        <w:t xml:space="preserve">on </w:t>
      </w:r>
      <w:r w:rsidR="0066737E">
        <w:rPr>
          <w:rStyle w:val="Strong"/>
          <w:rFonts w:ascii="Verdana" w:hAnsi="Verdana"/>
          <w:sz w:val="18"/>
          <w:szCs w:val="18"/>
          <w:lang w:val="en-US"/>
        </w:rPr>
        <w:t>Thursday</w:t>
      </w:r>
      <w:r w:rsidR="008D7272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4773A7">
        <w:rPr>
          <w:rStyle w:val="Strong"/>
          <w:rFonts w:ascii="Verdana" w:hAnsi="Verdana"/>
          <w:sz w:val="18"/>
          <w:szCs w:val="18"/>
          <w:lang w:val="en-US"/>
        </w:rPr>
        <w:t>2</w:t>
      </w:r>
      <w:r w:rsidR="00EA7B61">
        <w:rPr>
          <w:rStyle w:val="Strong"/>
          <w:rFonts w:ascii="Verdana" w:hAnsi="Verdana"/>
          <w:sz w:val="18"/>
          <w:szCs w:val="18"/>
          <w:lang w:val="en-US"/>
        </w:rPr>
        <w:t>9</w:t>
      </w:r>
      <w:r w:rsidR="00EA7B61" w:rsidRPr="00EA7B61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EA7B61">
        <w:rPr>
          <w:rStyle w:val="Strong"/>
          <w:rFonts w:ascii="Verdana" w:hAnsi="Verdana"/>
          <w:sz w:val="18"/>
          <w:szCs w:val="18"/>
          <w:lang w:val="en-US"/>
        </w:rPr>
        <w:t xml:space="preserve"> July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</w:t>
      </w:r>
      <w:r w:rsidR="003F1614">
        <w:rPr>
          <w:rStyle w:val="Strong"/>
          <w:rFonts w:ascii="Verdana" w:hAnsi="Verdana"/>
          <w:sz w:val="18"/>
          <w:szCs w:val="18"/>
          <w:lang w:val="en-US"/>
        </w:rPr>
        <w:t>1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6737E">
        <w:rPr>
          <w:rStyle w:val="Strong"/>
          <w:rFonts w:ascii="Verdana" w:hAnsi="Verdana"/>
          <w:sz w:val="18"/>
          <w:szCs w:val="18"/>
          <w:lang w:val="en-US"/>
        </w:rPr>
        <w:t>Chiseldon Recreation Hall, off Norris Close.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23FC174E" w14:textId="4F206FA3" w:rsidR="00ED546F" w:rsidRPr="00ED546F" w:rsidRDefault="000D23C9" w:rsidP="00B86271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bCs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Ian Kearsey</w:t>
      </w:r>
      <w:r w:rsidR="00F8129A">
        <w:rPr>
          <w:rFonts w:ascii="Verdana" w:hAnsi="Verdana" w:cs="Arial"/>
          <w:sz w:val="18"/>
          <w:szCs w:val="18"/>
        </w:rPr>
        <w:t xml:space="preserve"> (Committee Chairman)</w:t>
      </w:r>
      <w:r w:rsidR="00AD0F4B">
        <w:rPr>
          <w:rFonts w:ascii="Verdana" w:hAnsi="Verdana" w:cs="Arial"/>
          <w:sz w:val="18"/>
          <w:szCs w:val="18"/>
        </w:rPr>
        <w:t xml:space="preserve">, </w:t>
      </w:r>
      <w:r w:rsidR="004773A7">
        <w:rPr>
          <w:rFonts w:ascii="Verdana" w:hAnsi="Verdana" w:cs="Arial"/>
          <w:sz w:val="18"/>
          <w:szCs w:val="18"/>
        </w:rPr>
        <w:t>Jenny Jefferies</w:t>
      </w:r>
      <w:r w:rsidR="00EA7B61">
        <w:rPr>
          <w:rFonts w:ascii="Verdana" w:hAnsi="Verdana" w:cs="Arial"/>
          <w:sz w:val="18"/>
          <w:szCs w:val="18"/>
        </w:rPr>
        <w:t xml:space="preserve">, </w:t>
      </w:r>
      <w:r w:rsidR="000F74B5">
        <w:rPr>
          <w:rFonts w:ascii="Verdana" w:hAnsi="Verdana" w:cs="Arial"/>
          <w:sz w:val="18"/>
          <w:szCs w:val="18"/>
        </w:rPr>
        <w:t>Chris</w:t>
      </w:r>
      <w:r w:rsidR="00C02CD1">
        <w:rPr>
          <w:rFonts w:ascii="Verdana" w:hAnsi="Verdana" w:cs="Arial"/>
          <w:sz w:val="18"/>
          <w:szCs w:val="18"/>
        </w:rPr>
        <w:t xml:space="preserve"> Rawling</w:t>
      </w:r>
      <w:r w:rsidR="007A60DC">
        <w:rPr>
          <w:rFonts w:ascii="Verdana" w:hAnsi="Verdana" w:cs="Arial"/>
          <w:sz w:val="18"/>
          <w:szCs w:val="18"/>
        </w:rPr>
        <w:t>s</w:t>
      </w:r>
      <w:r w:rsidR="005F512C">
        <w:rPr>
          <w:rFonts w:ascii="Verdana" w:hAnsi="Verdana" w:cs="Arial"/>
          <w:sz w:val="18"/>
          <w:szCs w:val="18"/>
        </w:rPr>
        <w:t xml:space="preserve">, </w:t>
      </w:r>
      <w:r w:rsidR="00CD6B7E">
        <w:rPr>
          <w:rFonts w:ascii="Verdana" w:hAnsi="Verdana" w:cs="Arial"/>
          <w:sz w:val="18"/>
          <w:szCs w:val="18"/>
        </w:rPr>
        <w:t>Matt Harris</w:t>
      </w:r>
      <w:r w:rsidR="007A60DC">
        <w:rPr>
          <w:rFonts w:ascii="Verdana" w:hAnsi="Verdana" w:cs="Arial"/>
          <w:sz w:val="18"/>
          <w:szCs w:val="18"/>
        </w:rPr>
        <w:t>,</w:t>
      </w:r>
      <w:r w:rsidR="00377933" w:rsidRPr="007A60DC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7A60DC">
        <w:rPr>
          <w:rFonts w:ascii="Verdana" w:hAnsi="Verdana" w:cs="Arial"/>
          <w:sz w:val="18"/>
          <w:szCs w:val="18"/>
        </w:rPr>
        <w:t xml:space="preserve"> </w:t>
      </w:r>
    </w:p>
    <w:p w14:paraId="5380689E" w14:textId="1A5AFAFC" w:rsidR="0040295E" w:rsidRDefault="000D23C9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4773A7">
        <w:rPr>
          <w:rFonts w:ascii="Verdana" w:hAnsi="Verdana" w:cs="Arial"/>
          <w:sz w:val="18"/>
          <w:szCs w:val="18"/>
        </w:rPr>
        <w:t xml:space="preserve">Cllr Simpson </w:t>
      </w:r>
      <w:r w:rsidR="00EA7B61">
        <w:rPr>
          <w:rFonts w:ascii="Verdana" w:hAnsi="Verdana" w:cs="Arial"/>
          <w:sz w:val="18"/>
          <w:szCs w:val="18"/>
        </w:rPr>
        <w:t>has a work commitment.  Cllr Duke has a work commitment</w:t>
      </w:r>
      <w:r w:rsidR="00420451">
        <w:rPr>
          <w:rFonts w:ascii="Verdana" w:hAnsi="Verdana" w:cs="Arial"/>
          <w:sz w:val="18"/>
          <w:szCs w:val="18"/>
        </w:rPr>
        <w:t xml:space="preserve"> away from home</w:t>
      </w:r>
      <w:r w:rsidR="00EA7B61">
        <w:rPr>
          <w:rFonts w:ascii="Verdana" w:hAnsi="Verdana" w:cs="Arial"/>
          <w:sz w:val="18"/>
          <w:szCs w:val="18"/>
        </w:rPr>
        <w:t xml:space="preserve">. </w:t>
      </w:r>
    </w:p>
    <w:p w14:paraId="5969C156" w14:textId="492AE672" w:rsidR="004773A7" w:rsidRP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0DD773F7" w14:textId="44E75BBB" w:rsidR="004773A7" w:rsidRP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  <w:r w:rsidRPr="004773A7">
        <w:rPr>
          <w:rFonts w:ascii="Verdana" w:hAnsi="Verdana" w:cs="Arial"/>
          <w:b/>
          <w:bCs/>
          <w:sz w:val="18"/>
          <w:szCs w:val="18"/>
        </w:rPr>
        <w:t xml:space="preserve">A proposal was made that these apologies be accepted. </w:t>
      </w:r>
      <w:r w:rsidR="00EA7B61">
        <w:rPr>
          <w:rFonts w:ascii="Verdana" w:hAnsi="Verdana" w:cs="Arial"/>
          <w:b/>
          <w:bCs/>
          <w:sz w:val="18"/>
          <w:szCs w:val="18"/>
        </w:rPr>
        <w:t>The proposal was</w:t>
      </w:r>
      <w:r w:rsidRPr="004773A7">
        <w:rPr>
          <w:rFonts w:ascii="Verdana" w:hAnsi="Verdana" w:cs="Arial"/>
          <w:b/>
          <w:bCs/>
          <w:sz w:val="18"/>
          <w:szCs w:val="18"/>
        </w:rPr>
        <w:t xml:space="preserve"> seconded and all Cllrs were in favour.</w:t>
      </w:r>
    </w:p>
    <w:p w14:paraId="32301C07" w14:textId="1F68F465" w:rsidR="007A7E74" w:rsidRDefault="007A7E74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187493F2" w14:textId="3CD416A7" w:rsidR="004773A7" w:rsidRP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  <w:r w:rsidRPr="004773A7">
        <w:rPr>
          <w:rFonts w:ascii="Verdana" w:hAnsi="Verdana" w:cs="Arial"/>
          <w:b/>
          <w:bCs/>
          <w:sz w:val="18"/>
          <w:szCs w:val="18"/>
        </w:rPr>
        <w:t>21/</w:t>
      </w:r>
      <w:r w:rsidR="00420451">
        <w:rPr>
          <w:rFonts w:ascii="Verdana" w:hAnsi="Verdana" w:cs="Arial"/>
          <w:b/>
          <w:bCs/>
          <w:sz w:val="18"/>
          <w:szCs w:val="18"/>
        </w:rPr>
        <w:t>55</w:t>
      </w:r>
      <w:r w:rsidRPr="004773A7">
        <w:rPr>
          <w:rFonts w:ascii="Verdana" w:hAnsi="Verdana" w:cs="Arial"/>
          <w:b/>
          <w:bCs/>
          <w:sz w:val="18"/>
          <w:szCs w:val="18"/>
        </w:rPr>
        <w:t xml:space="preserve">. Approval of Cllr </w:t>
      </w:r>
      <w:r w:rsidR="00420451">
        <w:rPr>
          <w:rFonts w:ascii="Verdana" w:hAnsi="Verdana" w:cs="Arial"/>
          <w:b/>
          <w:bCs/>
          <w:sz w:val="18"/>
          <w:szCs w:val="18"/>
        </w:rPr>
        <w:t>Patel</w:t>
      </w:r>
      <w:r w:rsidRPr="004773A7">
        <w:rPr>
          <w:rFonts w:ascii="Verdana" w:hAnsi="Verdana" w:cs="Arial"/>
          <w:b/>
          <w:bCs/>
          <w:sz w:val="18"/>
          <w:szCs w:val="18"/>
        </w:rPr>
        <w:t xml:space="preserve"> joining the committee.</w:t>
      </w:r>
    </w:p>
    <w:p w14:paraId="708E010E" w14:textId="14281A44" w:rsidR="004773A7" w:rsidRP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731F8AF2" w14:textId="287F0583" w:rsidR="00420451" w:rsidRPr="004773A7" w:rsidRDefault="00420451" w:rsidP="0042045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  <w:r w:rsidRPr="004773A7">
        <w:rPr>
          <w:rFonts w:ascii="Verdana" w:hAnsi="Verdana" w:cs="Arial"/>
          <w:b/>
          <w:bCs/>
          <w:sz w:val="18"/>
          <w:szCs w:val="18"/>
        </w:rPr>
        <w:t xml:space="preserve">A proposal was made that </w:t>
      </w:r>
      <w:r>
        <w:rPr>
          <w:rFonts w:ascii="Verdana" w:hAnsi="Verdana" w:cs="Arial"/>
          <w:b/>
          <w:bCs/>
          <w:sz w:val="18"/>
          <w:szCs w:val="18"/>
        </w:rPr>
        <w:t>Cllr Patel join the committee</w:t>
      </w:r>
      <w:r w:rsidRPr="004773A7">
        <w:rPr>
          <w:rFonts w:ascii="Verdana" w:hAnsi="Verdana" w:cs="Arial"/>
          <w:b/>
          <w:bCs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sz w:val="18"/>
          <w:szCs w:val="18"/>
        </w:rPr>
        <w:t>The proposal was</w:t>
      </w:r>
      <w:r w:rsidRPr="004773A7">
        <w:rPr>
          <w:rFonts w:ascii="Verdana" w:hAnsi="Verdana" w:cs="Arial"/>
          <w:b/>
          <w:bCs/>
          <w:sz w:val="18"/>
          <w:szCs w:val="18"/>
        </w:rPr>
        <w:t xml:space="preserve"> seconded and all Cllrs were in favour.</w:t>
      </w:r>
    </w:p>
    <w:p w14:paraId="22188B8C" w14:textId="77777777" w:rsid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1FD371FE" w14:textId="294E1EFE" w:rsidR="00A76FE2" w:rsidRDefault="008D7272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</w:t>
      </w:r>
      <w:r w:rsidR="00ED546F">
        <w:rPr>
          <w:rFonts w:ascii="Verdana" w:hAnsi="Verdana" w:cs="Arial"/>
          <w:b/>
          <w:sz w:val="18"/>
          <w:szCs w:val="18"/>
        </w:rPr>
        <w:t>1/</w:t>
      </w:r>
      <w:r w:rsidR="00420451">
        <w:rPr>
          <w:rFonts w:ascii="Verdana" w:hAnsi="Verdana" w:cs="Arial"/>
          <w:b/>
          <w:sz w:val="18"/>
          <w:szCs w:val="18"/>
        </w:rPr>
        <w:t>56</w:t>
      </w:r>
      <w:r w:rsidR="006C7FB5">
        <w:rPr>
          <w:rFonts w:ascii="Verdana" w:hAnsi="Verdana" w:cs="Arial"/>
          <w:b/>
          <w:sz w:val="18"/>
          <w:szCs w:val="18"/>
        </w:rPr>
        <w:t xml:space="preserve">. </w:t>
      </w:r>
      <w:r w:rsidR="006C7FB5" w:rsidRPr="00AF74C1">
        <w:rPr>
          <w:rFonts w:ascii="Verdana" w:hAnsi="Verdana" w:cs="Arial"/>
          <w:b/>
          <w:sz w:val="18"/>
          <w:szCs w:val="18"/>
        </w:rPr>
        <w:t>Declarations of Interest.</w:t>
      </w:r>
      <w:r w:rsidR="006C7FB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 </w:t>
      </w:r>
      <w:r w:rsidR="00420451">
        <w:rPr>
          <w:rFonts w:ascii="Verdana" w:hAnsi="Verdana" w:cs="Arial"/>
          <w:bCs/>
          <w:sz w:val="18"/>
          <w:szCs w:val="18"/>
        </w:rPr>
        <w:t xml:space="preserve">Cllr Kearsey lives near 9 Hodson Road in regards to the planning application to be voted on. </w:t>
      </w:r>
    </w:p>
    <w:p w14:paraId="5B201ED4" w14:textId="77777777" w:rsidR="007A60DC" w:rsidRDefault="007A60DC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0A61CC4F" w14:textId="03E21317" w:rsidR="00E96AB9" w:rsidRDefault="00C068A8" w:rsidP="00C02CD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507428">
        <w:rPr>
          <w:rFonts w:ascii="Verdana" w:hAnsi="Verdana" w:cs="Arial"/>
          <w:sz w:val="18"/>
          <w:szCs w:val="18"/>
        </w:rPr>
        <w:t xml:space="preserve"> </w:t>
      </w:r>
      <w:r w:rsidR="00EA7B61">
        <w:rPr>
          <w:rFonts w:ascii="Verdana" w:hAnsi="Verdana" w:cs="Arial"/>
          <w:sz w:val="18"/>
          <w:szCs w:val="18"/>
        </w:rPr>
        <w:t xml:space="preserve">1 member of the public, interested in the SBC road safety strategy item. </w:t>
      </w:r>
      <w:r w:rsidR="004D07E0">
        <w:rPr>
          <w:rFonts w:ascii="Verdana" w:hAnsi="Verdana" w:cs="Arial"/>
          <w:sz w:val="18"/>
          <w:szCs w:val="18"/>
        </w:rPr>
        <w:t xml:space="preserve"> </w:t>
      </w:r>
    </w:p>
    <w:p w14:paraId="2A5028DE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103ABED0" w14:textId="3D711752" w:rsidR="00A76FE2" w:rsidRDefault="00043979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</w:t>
      </w:r>
      <w:r w:rsidR="004D07E0">
        <w:rPr>
          <w:rFonts w:ascii="Verdana" w:hAnsi="Verdana" w:cs="Arial"/>
          <w:b/>
          <w:sz w:val="18"/>
          <w:szCs w:val="18"/>
        </w:rPr>
        <w:t>1</w:t>
      </w:r>
      <w:r w:rsidR="00E96AB9">
        <w:rPr>
          <w:rFonts w:ascii="Verdana" w:hAnsi="Verdana" w:cs="Arial"/>
          <w:b/>
          <w:sz w:val="18"/>
          <w:szCs w:val="18"/>
        </w:rPr>
        <w:t>/</w:t>
      </w:r>
      <w:r w:rsidR="00420451">
        <w:rPr>
          <w:rFonts w:ascii="Verdana" w:hAnsi="Verdana" w:cs="Arial"/>
          <w:b/>
          <w:sz w:val="18"/>
          <w:szCs w:val="18"/>
        </w:rPr>
        <w:t>57</w:t>
      </w:r>
      <w:r w:rsidR="008D7272">
        <w:rPr>
          <w:rFonts w:ascii="Verdana" w:hAnsi="Verdana" w:cs="Arial"/>
          <w:b/>
          <w:sz w:val="18"/>
          <w:szCs w:val="18"/>
        </w:rPr>
        <w:t>. Approval of minutes from 2</w:t>
      </w:r>
      <w:r w:rsidR="00EA7B61">
        <w:rPr>
          <w:rFonts w:ascii="Verdana" w:hAnsi="Verdana" w:cs="Arial"/>
          <w:b/>
          <w:sz w:val="18"/>
          <w:szCs w:val="18"/>
        </w:rPr>
        <w:t>4</w:t>
      </w:r>
      <w:r w:rsidR="00EA7B61" w:rsidRPr="00EA7B61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EA7B61">
        <w:rPr>
          <w:rFonts w:ascii="Verdana" w:hAnsi="Verdana" w:cs="Arial"/>
          <w:b/>
          <w:sz w:val="18"/>
          <w:szCs w:val="18"/>
        </w:rPr>
        <w:t xml:space="preserve"> June</w:t>
      </w:r>
      <w:r w:rsidR="00A66EFC">
        <w:rPr>
          <w:rFonts w:ascii="Verdana" w:hAnsi="Verdana" w:cs="Arial"/>
          <w:b/>
          <w:sz w:val="18"/>
          <w:szCs w:val="18"/>
        </w:rPr>
        <w:t xml:space="preserve"> 2021</w:t>
      </w:r>
      <w:r>
        <w:rPr>
          <w:rFonts w:ascii="Verdana" w:hAnsi="Verdana" w:cs="Arial"/>
          <w:b/>
          <w:sz w:val="18"/>
          <w:szCs w:val="18"/>
        </w:rPr>
        <w:t>.</w:t>
      </w:r>
      <w:r w:rsidR="00F80C46">
        <w:rPr>
          <w:rFonts w:ascii="Verdana" w:hAnsi="Verdana"/>
          <w:sz w:val="18"/>
          <w:szCs w:val="18"/>
        </w:rPr>
        <w:t xml:space="preserve">  </w:t>
      </w:r>
      <w:r w:rsidR="00935D50">
        <w:rPr>
          <w:rFonts w:ascii="Verdana" w:hAnsi="Verdana"/>
          <w:sz w:val="18"/>
          <w:szCs w:val="18"/>
        </w:rPr>
        <w:t xml:space="preserve"> </w:t>
      </w:r>
      <w:r w:rsidR="00420451">
        <w:rPr>
          <w:rFonts w:ascii="Verdana" w:hAnsi="Verdana"/>
          <w:sz w:val="18"/>
          <w:szCs w:val="18"/>
        </w:rPr>
        <w:t xml:space="preserve">Minor wording change to page 2. </w:t>
      </w:r>
    </w:p>
    <w:p w14:paraId="3F49C141" w14:textId="77777777" w:rsidR="00A76FE2" w:rsidRPr="00043979" w:rsidRDefault="00A76FE2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52E3C352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</w:t>
      </w:r>
      <w:r w:rsidR="00420451">
        <w:rPr>
          <w:rFonts w:ascii="Verdana" w:hAnsi="Verdana"/>
          <w:b/>
          <w:sz w:val="18"/>
        </w:rPr>
        <w:t xml:space="preserve">was made </w:t>
      </w:r>
      <w:r>
        <w:rPr>
          <w:rFonts w:ascii="Verdana" w:hAnsi="Verdana"/>
          <w:b/>
          <w:sz w:val="18"/>
        </w:rPr>
        <w:t xml:space="preserve">to </w:t>
      </w:r>
      <w:r w:rsidR="00916444">
        <w:rPr>
          <w:rFonts w:ascii="Verdana" w:hAnsi="Verdana"/>
          <w:b/>
          <w:sz w:val="18"/>
        </w:rPr>
        <w:t>approve these minutes as an accurate reflection of the meeting</w:t>
      </w:r>
      <w:r w:rsidR="00A76FE2">
        <w:rPr>
          <w:rFonts w:ascii="Verdana" w:hAnsi="Verdana"/>
          <w:b/>
          <w:sz w:val="18"/>
        </w:rPr>
        <w:t xml:space="preserve"> once the above amendment is mad</w:t>
      </w:r>
      <w:r w:rsidR="00420451">
        <w:rPr>
          <w:rFonts w:ascii="Verdana" w:hAnsi="Verdana"/>
          <w:b/>
          <w:sz w:val="18"/>
        </w:rPr>
        <w:t xml:space="preserve">e. The proposal was </w:t>
      </w:r>
      <w:r w:rsidR="00E96AB9">
        <w:rPr>
          <w:rFonts w:ascii="Verdana" w:hAnsi="Verdana"/>
          <w:b/>
          <w:sz w:val="18"/>
        </w:rPr>
        <w:t>seconded</w:t>
      </w:r>
      <w:r w:rsidRPr="00655E53">
        <w:rPr>
          <w:rFonts w:ascii="Verdana" w:hAnsi="Verdana"/>
          <w:b/>
          <w:sz w:val="18"/>
        </w:rPr>
        <w:t xml:space="preserve"> and </w:t>
      </w:r>
      <w:r w:rsidR="007A60DC">
        <w:rPr>
          <w:rFonts w:ascii="Verdana" w:hAnsi="Verdana"/>
          <w:b/>
          <w:sz w:val="18"/>
        </w:rPr>
        <w:t>a</w:t>
      </w:r>
      <w:r w:rsidR="007A7E74">
        <w:rPr>
          <w:rFonts w:ascii="Verdana" w:hAnsi="Verdana"/>
          <w:b/>
          <w:sz w:val="18"/>
        </w:rPr>
        <w:t>ll</w:t>
      </w:r>
      <w:r w:rsidR="007A60DC">
        <w:rPr>
          <w:rFonts w:ascii="Verdana" w:hAnsi="Verdana"/>
          <w:b/>
          <w:sz w:val="18"/>
        </w:rPr>
        <w:t xml:space="preserve"> </w:t>
      </w:r>
      <w:r w:rsidRPr="00655E53">
        <w:rPr>
          <w:rFonts w:ascii="Verdana" w:hAnsi="Verdana"/>
          <w:b/>
          <w:sz w:val="18"/>
        </w:rPr>
        <w:t>Cllrs</w:t>
      </w:r>
      <w:r w:rsidR="007A7E74">
        <w:rPr>
          <w:rFonts w:ascii="Verdana" w:hAnsi="Verdana"/>
          <w:b/>
          <w:sz w:val="18"/>
        </w:rPr>
        <w:t xml:space="preserve"> were</w:t>
      </w:r>
      <w:r w:rsidRPr="00655E53">
        <w:rPr>
          <w:rFonts w:ascii="Verdana" w:hAnsi="Verdana"/>
          <w:b/>
          <w:sz w:val="18"/>
        </w:rPr>
        <w:t xml:space="preserve"> in favour</w:t>
      </w:r>
      <w:r>
        <w:rPr>
          <w:rFonts w:ascii="Verdana" w:hAnsi="Verdana"/>
          <w:b/>
          <w:sz w:val="18"/>
        </w:rPr>
        <w:t>.</w:t>
      </w:r>
    </w:p>
    <w:p w14:paraId="6003DC8D" w14:textId="208CDE70" w:rsidR="00B86271" w:rsidRDefault="008841DF" w:rsidP="00420451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sz w:val="18"/>
        </w:rPr>
        <w:t>2</w:t>
      </w:r>
      <w:r w:rsidR="004D07E0">
        <w:rPr>
          <w:rFonts w:ascii="Verdana" w:hAnsi="Verdana"/>
          <w:b/>
          <w:sz w:val="18"/>
        </w:rPr>
        <w:t>1/</w:t>
      </w:r>
      <w:r w:rsidR="00420451">
        <w:rPr>
          <w:rFonts w:ascii="Verdana" w:hAnsi="Verdana"/>
          <w:b/>
          <w:sz w:val="18"/>
        </w:rPr>
        <w:t>58</w:t>
      </w:r>
      <w:r w:rsidR="00147E32">
        <w:rPr>
          <w:rFonts w:ascii="Verdana" w:hAnsi="Verdana"/>
          <w:b/>
          <w:sz w:val="18"/>
        </w:rPr>
        <w:t>.</w:t>
      </w:r>
      <w:r w:rsidR="00CE3326">
        <w:rPr>
          <w:rFonts w:ascii="Verdana" w:hAnsi="Verdana"/>
          <w:b/>
          <w:sz w:val="18"/>
        </w:rPr>
        <w:t xml:space="preserve"> Acti</w:t>
      </w:r>
      <w:r>
        <w:rPr>
          <w:rFonts w:ascii="Verdana" w:hAnsi="Verdana"/>
          <w:b/>
          <w:sz w:val="18"/>
        </w:rPr>
        <w:t>on points from previous meeting.</w:t>
      </w:r>
      <w:r w:rsidR="00A76FE2" w:rsidRPr="00A76FE2">
        <w:rPr>
          <w:rFonts w:ascii="Verdana" w:hAnsi="Verdana"/>
          <w:b/>
          <w:i/>
          <w:sz w:val="20"/>
        </w:rPr>
        <w:t xml:space="preserve"> </w:t>
      </w:r>
    </w:p>
    <w:p w14:paraId="573E2BC1" w14:textId="07216661" w:rsidR="00420451" w:rsidRDefault="00420451" w:rsidP="00420451">
      <w:pPr>
        <w:spacing w:after="0"/>
        <w:rPr>
          <w:rFonts w:ascii="Verdana" w:hAnsi="Verdana"/>
          <w:b/>
          <w:i/>
          <w:sz w:val="20"/>
        </w:rPr>
      </w:pPr>
    </w:p>
    <w:p w14:paraId="5BDAD060" w14:textId="77777777" w:rsidR="00420451" w:rsidRDefault="00420451" w:rsidP="00420451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065"/>
        <w:gridCol w:w="8658"/>
      </w:tblGrid>
      <w:tr w:rsidR="00420451" w14:paraId="057026C1" w14:textId="77777777" w:rsidTr="00081427">
        <w:tc>
          <w:tcPr>
            <w:tcW w:w="959" w:type="dxa"/>
          </w:tcPr>
          <w:p w14:paraId="7478C837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Owner</w:t>
            </w:r>
          </w:p>
        </w:tc>
        <w:tc>
          <w:tcPr>
            <w:tcW w:w="1065" w:type="dxa"/>
          </w:tcPr>
          <w:p w14:paraId="58A5E1E9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8658" w:type="dxa"/>
          </w:tcPr>
          <w:p w14:paraId="6ED89244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420451" w14:paraId="3D023EB1" w14:textId="77777777" w:rsidTr="00081427">
        <w:tc>
          <w:tcPr>
            <w:tcW w:w="959" w:type="dxa"/>
          </w:tcPr>
          <w:p w14:paraId="3A8B6AE4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065" w:type="dxa"/>
          </w:tcPr>
          <w:p w14:paraId="11909030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20/60</w:t>
            </w:r>
          </w:p>
          <w:p w14:paraId="71F82F5E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20/61</w:t>
            </w:r>
          </w:p>
        </w:tc>
        <w:tc>
          <w:tcPr>
            <w:tcW w:w="8658" w:type="dxa"/>
          </w:tcPr>
          <w:p w14:paraId="593E1040" w14:textId="43B14174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Chase contractor for update on quote for Draycot Foliat &amp; Windmill Piece layby work.  </w:t>
            </w:r>
            <w:r>
              <w:rPr>
                <w:rFonts w:ascii="Verdana" w:hAnsi="Verdana"/>
                <w:sz w:val="20"/>
              </w:rPr>
              <w:t xml:space="preserve">Setback as the quotes received are substantially higher than originally quoted. Clerk to go back to contractor to ask for more information. </w:t>
            </w:r>
          </w:p>
        </w:tc>
      </w:tr>
      <w:tr w:rsidR="00420451" w14:paraId="59A0C7AB" w14:textId="77777777" w:rsidTr="00081427">
        <w:tc>
          <w:tcPr>
            <w:tcW w:w="959" w:type="dxa"/>
          </w:tcPr>
          <w:p w14:paraId="1A2BE52B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2103666F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20/122</w:t>
            </w:r>
          </w:p>
        </w:tc>
        <w:tc>
          <w:tcPr>
            <w:tcW w:w="8658" w:type="dxa"/>
          </w:tcPr>
          <w:p w14:paraId="1A7D7290" w14:textId="0919FF4D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with SBC Highways on cost of removing the Build Out.</w:t>
            </w:r>
            <w:r>
              <w:rPr>
                <w:rFonts w:ascii="Verdana" w:hAnsi="Verdana"/>
                <w:sz w:val="20"/>
              </w:rPr>
              <w:t xml:space="preserve"> Ongoing. </w:t>
            </w:r>
          </w:p>
        </w:tc>
      </w:tr>
      <w:tr w:rsidR="00420451" w14:paraId="11C3625D" w14:textId="77777777" w:rsidTr="00081427">
        <w:tc>
          <w:tcPr>
            <w:tcW w:w="959" w:type="dxa"/>
          </w:tcPr>
          <w:p w14:paraId="0818BE4C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38490E8D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21/06</w:t>
            </w:r>
          </w:p>
        </w:tc>
        <w:tc>
          <w:tcPr>
            <w:tcW w:w="8658" w:type="dxa"/>
          </w:tcPr>
          <w:p w14:paraId="65BFFFC0" w14:textId="67BCAC07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NHP consultants and NHP proposal to June full council meeting. Now July</w:t>
            </w:r>
            <w:r>
              <w:rPr>
                <w:rFonts w:ascii="Verdana" w:hAnsi="Verdana"/>
                <w:sz w:val="20"/>
              </w:rPr>
              <w:t xml:space="preserve">. Now Aug. </w:t>
            </w:r>
          </w:p>
        </w:tc>
      </w:tr>
      <w:tr w:rsidR="00420451" w14:paraId="714D216D" w14:textId="77777777" w:rsidTr="00081427">
        <w:tc>
          <w:tcPr>
            <w:tcW w:w="959" w:type="dxa"/>
          </w:tcPr>
          <w:p w14:paraId="0FA135B2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3695B213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21/14</w:t>
            </w:r>
          </w:p>
        </w:tc>
        <w:tc>
          <w:tcPr>
            <w:tcW w:w="8658" w:type="dxa"/>
          </w:tcPr>
          <w:p w14:paraId="27DD5686" w14:textId="1F75B94F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Work with Bancumm on drawing up designs for 2 sets of layby work.</w:t>
            </w:r>
            <w:r>
              <w:rPr>
                <w:rFonts w:ascii="Verdana" w:hAnsi="Verdana"/>
                <w:sz w:val="20"/>
              </w:rPr>
              <w:t xml:space="preserve"> See 20/60 above. </w:t>
            </w:r>
          </w:p>
        </w:tc>
      </w:tr>
      <w:tr w:rsidR="00420451" w14:paraId="215FCA63" w14:textId="77777777" w:rsidTr="00081427">
        <w:tc>
          <w:tcPr>
            <w:tcW w:w="959" w:type="dxa"/>
          </w:tcPr>
          <w:p w14:paraId="37084F21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54D07AA1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21/15</w:t>
            </w:r>
          </w:p>
        </w:tc>
        <w:tc>
          <w:tcPr>
            <w:tcW w:w="8658" w:type="dxa"/>
          </w:tcPr>
          <w:p w14:paraId="5CFD63EE" w14:textId="2B6942E2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 w:rsidRPr="00420451">
              <w:rPr>
                <w:rFonts w:ascii="Verdana" w:hAnsi="Verdana"/>
                <w:sz w:val="20"/>
                <w:highlight w:val="lightGray"/>
              </w:rPr>
              <w:t xml:space="preserve">Ask the SID supplier about 30mph speed recording. </w:t>
            </w:r>
            <w:r w:rsidRPr="00420451">
              <w:rPr>
                <w:rFonts w:ascii="Verdana" w:hAnsi="Verdana"/>
                <w:sz w:val="20"/>
                <w:highlight w:val="lightGray"/>
              </w:rPr>
              <w:t xml:space="preserve"> – DONE, and info given to Cllrs</w:t>
            </w:r>
          </w:p>
          <w:p w14:paraId="2B49578C" w14:textId="7C390992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Provide figures for the installation of 3 posts to house SIDs. </w:t>
            </w:r>
            <w:r>
              <w:rPr>
                <w:rFonts w:ascii="Verdana" w:hAnsi="Verdana"/>
                <w:sz w:val="20"/>
              </w:rPr>
              <w:t xml:space="preserve"> To be added to Aug agenda for vote. 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14:paraId="7FEF7B72" w14:textId="2CEB9C6D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Apply for SBC highways licence to install SID on New Road plus 2 further sites in Badbury.</w:t>
            </w:r>
            <w:r>
              <w:rPr>
                <w:rFonts w:ascii="Verdana" w:hAnsi="Verdana"/>
                <w:sz w:val="20"/>
              </w:rPr>
              <w:t xml:space="preserve"> Ongoing.</w:t>
            </w:r>
          </w:p>
        </w:tc>
      </w:tr>
      <w:tr w:rsidR="00420451" w14:paraId="18C5ECD9" w14:textId="77777777" w:rsidTr="00081427">
        <w:tc>
          <w:tcPr>
            <w:tcW w:w="959" w:type="dxa"/>
          </w:tcPr>
          <w:p w14:paraId="72E4091C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313E6C83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8658" w:type="dxa"/>
          </w:tcPr>
          <w:p w14:paraId="42D5A273" w14:textId="336459BF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 w:rsidRPr="00420451">
              <w:rPr>
                <w:rFonts w:ascii="Verdana" w:hAnsi="Verdana"/>
                <w:sz w:val="20"/>
                <w:highlight w:val="lightGray"/>
              </w:rPr>
              <w:t xml:space="preserve">Clerk &amp; </w:t>
            </w:r>
            <w:r w:rsidRPr="00420451">
              <w:rPr>
                <w:rFonts w:ascii="Verdana" w:hAnsi="Verdana"/>
                <w:b/>
                <w:bCs/>
                <w:sz w:val="20"/>
                <w:highlight w:val="lightGray"/>
              </w:rPr>
              <w:t>Cllr Kearsey</w:t>
            </w:r>
            <w:r w:rsidRPr="00420451">
              <w:rPr>
                <w:rFonts w:ascii="Verdana" w:hAnsi="Verdana"/>
                <w:sz w:val="20"/>
                <w:highlight w:val="lightGray"/>
              </w:rPr>
              <w:t xml:space="preserve"> to reply to SBC with the decision on all planning applications </w:t>
            </w:r>
            <w:r w:rsidRPr="00420451">
              <w:rPr>
                <w:rFonts w:ascii="Verdana" w:hAnsi="Verdana"/>
                <w:sz w:val="20"/>
                <w:highlight w:val="lightGray"/>
              </w:rPr>
              <w:t>DONE</w:t>
            </w:r>
          </w:p>
        </w:tc>
      </w:tr>
      <w:tr w:rsidR="00420451" w14:paraId="1AD6600A" w14:textId="77777777" w:rsidTr="00081427">
        <w:tc>
          <w:tcPr>
            <w:tcW w:w="959" w:type="dxa"/>
          </w:tcPr>
          <w:p w14:paraId="7C1BF6DA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57DA07F9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21/30</w:t>
            </w:r>
          </w:p>
        </w:tc>
        <w:tc>
          <w:tcPr>
            <w:tcW w:w="8658" w:type="dxa"/>
          </w:tcPr>
          <w:p w14:paraId="6270C22F" w14:textId="718A6572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Talk to SID supplier and SBC Highways about sites for New Road SID</w:t>
            </w:r>
            <w:r>
              <w:rPr>
                <w:rFonts w:ascii="Verdana" w:hAnsi="Verdana"/>
                <w:sz w:val="20"/>
              </w:rPr>
              <w:t xml:space="preserve">.   Supplier confirms sites are acceptable.  Waiting for SBC Highways to reply. </w:t>
            </w:r>
          </w:p>
        </w:tc>
      </w:tr>
      <w:tr w:rsidR="00420451" w14:paraId="6F349045" w14:textId="77777777" w:rsidTr="00081427">
        <w:tc>
          <w:tcPr>
            <w:tcW w:w="959" w:type="dxa"/>
          </w:tcPr>
          <w:p w14:paraId="2D2F26BE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04EE08F7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21/21</w:t>
            </w:r>
          </w:p>
        </w:tc>
        <w:tc>
          <w:tcPr>
            <w:tcW w:w="8658" w:type="dxa"/>
          </w:tcPr>
          <w:p w14:paraId="3ADA9936" w14:textId="1B3707A0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Talk to SID supplier and SBC Highways about sites for 2 Badbury SID sites</w:t>
            </w:r>
            <w:r>
              <w:rPr>
                <w:rFonts w:ascii="Verdana" w:hAnsi="Verdana"/>
                <w:sz w:val="20"/>
              </w:rPr>
              <w:t>. As item 20/31</w:t>
            </w:r>
          </w:p>
        </w:tc>
      </w:tr>
      <w:tr w:rsidR="00420451" w14:paraId="6003C672" w14:textId="77777777" w:rsidTr="00081427">
        <w:tc>
          <w:tcPr>
            <w:tcW w:w="959" w:type="dxa"/>
          </w:tcPr>
          <w:p w14:paraId="4E8F973C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75A9AF7C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21/32</w:t>
            </w:r>
          </w:p>
        </w:tc>
        <w:tc>
          <w:tcPr>
            <w:tcW w:w="8658" w:type="dxa"/>
          </w:tcPr>
          <w:p w14:paraId="09BE2E52" w14:textId="51160145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 w:rsidRPr="00420451">
              <w:rPr>
                <w:rFonts w:ascii="Verdana" w:hAnsi="Verdana"/>
                <w:sz w:val="20"/>
                <w:highlight w:val="lightGray"/>
              </w:rPr>
              <w:t>Add the purchase of the Stocksigns SID to the Full Council agenda for approval.</w:t>
            </w:r>
            <w:r w:rsidRPr="00420451">
              <w:rPr>
                <w:rFonts w:ascii="Verdana" w:hAnsi="Verdana"/>
                <w:sz w:val="20"/>
                <w:highlight w:val="lightGray"/>
              </w:rPr>
              <w:t xml:space="preserve"> DONE</w:t>
            </w:r>
          </w:p>
        </w:tc>
      </w:tr>
      <w:tr w:rsidR="00420451" w14:paraId="0BD163AE" w14:textId="77777777" w:rsidTr="00081427">
        <w:tc>
          <w:tcPr>
            <w:tcW w:w="959" w:type="dxa"/>
          </w:tcPr>
          <w:p w14:paraId="0BE0E845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4E3B6546" w14:textId="77777777" w:rsidR="00420451" w:rsidRDefault="00420451" w:rsidP="0008142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21/34</w:t>
            </w:r>
          </w:p>
        </w:tc>
        <w:tc>
          <w:tcPr>
            <w:tcW w:w="8658" w:type="dxa"/>
          </w:tcPr>
          <w:p w14:paraId="57A90FD6" w14:textId="3BD2A676" w:rsidR="00420451" w:rsidRDefault="00420451" w:rsidP="00081427">
            <w:pPr>
              <w:spacing w:after="0"/>
              <w:rPr>
                <w:rFonts w:ascii="Verdana" w:hAnsi="Verdana"/>
                <w:sz w:val="20"/>
              </w:rPr>
            </w:pPr>
            <w:r w:rsidRPr="00420451">
              <w:rPr>
                <w:rFonts w:ascii="Verdana" w:hAnsi="Verdana"/>
                <w:sz w:val="20"/>
                <w:highlight w:val="lightGray"/>
              </w:rPr>
              <w:t xml:space="preserve">Add “items for next agenda” to the next relevant agenda. </w:t>
            </w:r>
            <w:r w:rsidRPr="00420451">
              <w:rPr>
                <w:rFonts w:ascii="Verdana" w:hAnsi="Verdana"/>
                <w:sz w:val="20"/>
                <w:highlight w:val="lightGray"/>
              </w:rPr>
              <w:t>DONE</w:t>
            </w:r>
          </w:p>
        </w:tc>
      </w:tr>
    </w:tbl>
    <w:p w14:paraId="7AE9C301" w14:textId="77777777" w:rsidR="00420451" w:rsidRPr="005C6E57" w:rsidRDefault="00420451" w:rsidP="00420451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14:paraId="276153DB" w14:textId="77777777" w:rsidR="00420451" w:rsidRDefault="00420451" w:rsidP="00420451">
      <w:pPr>
        <w:spacing w:after="0"/>
        <w:rPr>
          <w:rFonts w:ascii="Verdana" w:hAnsi="Verdana"/>
          <w:b/>
          <w:sz w:val="18"/>
          <w:szCs w:val="18"/>
        </w:rPr>
      </w:pPr>
    </w:p>
    <w:p w14:paraId="5DC1B251" w14:textId="399328AE" w:rsidR="00420451" w:rsidRPr="00DE5027" w:rsidRDefault="00B95150" w:rsidP="00CF6ED2">
      <w:pPr>
        <w:rPr>
          <w:rFonts w:ascii="Verdana" w:hAnsi="Verdana"/>
          <w:b/>
          <w:sz w:val="18"/>
          <w:szCs w:val="24"/>
        </w:rPr>
      </w:pPr>
      <w:r>
        <w:rPr>
          <w:rFonts w:ascii="Verdana" w:hAnsi="Verdana"/>
          <w:b/>
          <w:sz w:val="18"/>
          <w:szCs w:val="18"/>
        </w:rPr>
        <w:t>21/</w:t>
      </w:r>
      <w:r w:rsidR="00420451">
        <w:rPr>
          <w:rFonts w:ascii="Verdana" w:hAnsi="Verdana"/>
          <w:b/>
          <w:sz w:val="18"/>
          <w:szCs w:val="18"/>
        </w:rPr>
        <w:t>59</w:t>
      </w:r>
      <w:r>
        <w:rPr>
          <w:rFonts w:ascii="Verdana" w:hAnsi="Verdana"/>
          <w:b/>
          <w:sz w:val="18"/>
          <w:szCs w:val="18"/>
        </w:rPr>
        <w:t xml:space="preserve">. PLANNING. </w:t>
      </w:r>
      <w:r w:rsidR="00CF6ED2">
        <w:rPr>
          <w:rFonts w:ascii="Verdana" w:hAnsi="Verdana" w:cs="Arial"/>
          <w:b/>
          <w:sz w:val="20"/>
          <w:szCs w:val="16"/>
        </w:rPr>
        <w:t xml:space="preserve"> </w:t>
      </w:r>
      <w:r w:rsidR="00CF6ED2" w:rsidRPr="00CF6ED2">
        <w:rPr>
          <w:rFonts w:ascii="Verdana" w:hAnsi="Verdana"/>
          <w:b/>
          <w:sz w:val="18"/>
          <w:szCs w:val="24"/>
        </w:rPr>
        <w:t xml:space="preserve">Discuss &amp; vote on </w:t>
      </w:r>
      <w:r w:rsidR="00420451">
        <w:rPr>
          <w:rFonts w:ascii="Verdana" w:hAnsi="Verdana"/>
          <w:b/>
          <w:sz w:val="18"/>
          <w:szCs w:val="24"/>
        </w:rPr>
        <w:t>S/HOU/21/0902. 9 Hodson Road. Side/rear single storey extension.</w:t>
      </w:r>
    </w:p>
    <w:p w14:paraId="54F5526E" w14:textId="0F6B6601" w:rsidR="00FD7BEA" w:rsidRPr="00B95150" w:rsidRDefault="00DE5027" w:rsidP="00CF6ED2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 was made to support this application.  The proposal was seconded and all Cllrs were in favour.  Cllr Kearsey did not vote.</w:t>
      </w:r>
    </w:p>
    <w:p w14:paraId="5E75AC93" w14:textId="2444BA4A" w:rsidR="00CF6ED2" w:rsidRDefault="009E4C7B" w:rsidP="00CF6ED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CF6ED2">
        <w:rPr>
          <w:rFonts w:ascii="Verdana" w:hAnsi="Verdana"/>
          <w:b/>
          <w:sz w:val="18"/>
          <w:szCs w:val="18"/>
        </w:rPr>
        <w:t>2</w:t>
      </w:r>
      <w:r w:rsidR="004D07E0" w:rsidRPr="00CF6ED2">
        <w:rPr>
          <w:rFonts w:ascii="Verdana" w:hAnsi="Verdana"/>
          <w:b/>
          <w:sz w:val="18"/>
          <w:szCs w:val="18"/>
        </w:rPr>
        <w:t>1/</w:t>
      </w:r>
      <w:r w:rsidR="00DE5027">
        <w:rPr>
          <w:rFonts w:ascii="Verdana" w:hAnsi="Verdana"/>
          <w:b/>
          <w:sz w:val="18"/>
          <w:szCs w:val="18"/>
        </w:rPr>
        <w:t>60</w:t>
      </w:r>
      <w:r w:rsidR="003E036A" w:rsidRPr="00CF6ED2">
        <w:rPr>
          <w:rFonts w:ascii="Verdana" w:hAnsi="Verdana"/>
          <w:b/>
          <w:sz w:val="18"/>
          <w:szCs w:val="18"/>
        </w:rPr>
        <w:t xml:space="preserve">. PLANNING. </w:t>
      </w:r>
      <w:r w:rsidR="001A23B1" w:rsidRPr="00CF6ED2">
        <w:rPr>
          <w:rFonts w:ascii="Verdana" w:hAnsi="Verdana"/>
          <w:b/>
          <w:sz w:val="18"/>
          <w:szCs w:val="18"/>
        </w:rPr>
        <w:t xml:space="preserve"> </w:t>
      </w:r>
      <w:r w:rsidR="00CF6ED2" w:rsidRPr="00CF6ED2">
        <w:rPr>
          <w:rFonts w:ascii="Verdana" w:hAnsi="Verdana"/>
          <w:b/>
          <w:sz w:val="18"/>
          <w:szCs w:val="18"/>
        </w:rPr>
        <w:t xml:space="preserve">Discuss &amp; vote on </w:t>
      </w:r>
      <w:r w:rsidR="00DE5027">
        <w:rPr>
          <w:rFonts w:ascii="Verdana" w:hAnsi="Verdana"/>
          <w:b/>
          <w:sz w:val="18"/>
          <w:szCs w:val="18"/>
        </w:rPr>
        <w:t>S/21/0326 Revised. Unicorn Business Park. Erection of 5 units. B8/E(g)</w:t>
      </w:r>
    </w:p>
    <w:p w14:paraId="7BAB6D70" w14:textId="7BB1F2E4" w:rsidR="00DE5027" w:rsidRPr="00DE5027" w:rsidRDefault="00DE5027" w:rsidP="00CF6ED2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DE5027">
        <w:rPr>
          <w:rFonts w:ascii="Verdana" w:hAnsi="Verdana"/>
          <w:bCs/>
          <w:sz w:val="18"/>
          <w:szCs w:val="18"/>
        </w:rPr>
        <w:t>The original app was approved in March 2021 by CPC. The new information is unclear as to what has changed. More of an explanation is needed.</w:t>
      </w:r>
    </w:p>
    <w:p w14:paraId="78253538" w14:textId="521408D0" w:rsidR="00DE5027" w:rsidRPr="00B95150" w:rsidRDefault="00DE5027" w:rsidP="00DE5027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</w:t>
      </w:r>
      <w:r>
        <w:rPr>
          <w:rFonts w:ascii="Verdana" w:hAnsi="Verdana"/>
          <w:b/>
          <w:sz w:val="18"/>
          <w:szCs w:val="18"/>
        </w:rPr>
        <w:t>ask SBC for more information on the changes.</w:t>
      </w:r>
      <w:r>
        <w:rPr>
          <w:rFonts w:ascii="Verdana" w:hAnsi="Verdana"/>
          <w:b/>
          <w:sz w:val="18"/>
          <w:szCs w:val="18"/>
        </w:rPr>
        <w:t xml:space="preserve">  The proposal was seconded and all Cllrs were in favour.  </w:t>
      </w:r>
    </w:p>
    <w:p w14:paraId="05832FA1" w14:textId="14C6ECF6" w:rsidR="00DE5027" w:rsidRPr="00DE5027" w:rsidRDefault="005B7397" w:rsidP="00DE5027">
      <w:pPr>
        <w:tabs>
          <w:tab w:val="left" w:pos="426"/>
        </w:tabs>
        <w:rPr>
          <w:rFonts w:ascii="Verdana" w:hAnsi="Verdana"/>
          <w:b/>
          <w:sz w:val="18"/>
          <w:szCs w:val="24"/>
        </w:rPr>
      </w:pPr>
      <w:r w:rsidRPr="00DE3332">
        <w:rPr>
          <w:rFonts w:ascii="Verdana" w:hAnsi="Verdana"/>
          <w:b/>
          <w:sz w:val="18"/>
          <w:szCs w:val="18"/>
        </w:rPr>
        <w:t>2</w:t>
      </w:r>
      <w:r w:rsidR="001934FD">
        <w:rPr>
          <w:rFonts w:ascii="Verdana" w:hAnsi="Verdana"/>
          <w:b/>
          <w:sz w:val="18"/>
          <w:szCs w:val="18"/>
        </w:rPr>
        <w:t>1/</w:t>
      </w:r>
      <w:r w:rsidR="00DE5027">
        <w:rPr>
          <w:rFonts w:ascii="Verdana" w:hAnsi="Verdana"/>
          <w:b/>
          <w:sz w:val="18"/>
          <w:szCs w:val="18"/>
        </w:rPr>
        <w:t>61</w:t>
      </w:r>
      <w:r w:rsidRPr="00DE3332">
        <w:rPr>
          <w:rFonts w:ascii="Verdana" w:hAnsi="Verdana"/>
          <w:b/>
          <w:sz w:val="18"/>
          <w:szCs w:val="18"/>
        </w:rPr>
        <w:t>. PLANNING.</w:t>
      </w:r>
      <w:r w:rsidRPr="00DE3332">
        <w:rPr>
          <w:rFonts w:ascii="Verdana" w:hAnsi="Verdana"/>
          <w:b/>
          <w:bCs/>
          <w:sz w:val="18"/>
          <w:szCs w:val="18"/>
        </w:rPr>
        <w:t xml:space="preserve"> </w:t>
      </w:r>
      <w:r w:rsidRPr="00CF6ED2">
        <w:rPr>
          <w:rFonts w:ascii="Verdana" w:hAnsi="Verdana"/>
          <w:b/>
          <w:bCs/>
          <w:sz w:val="20"/>
          <w:szCs w:val="20"/>
        </w:rPr>
        <w:t xml:space="preserve"> </w:t>
      </w:r>
      <w:r w:rsidR="00CF6ED2" w:rsidRPr="00CF6ED2">
        <w:rPr>
          <w:rFonts w:ascii="Verdana" w:hAnsi="Verdana"/>
          <w:b/>
          <w:sz w:val="18"/>
          <w:szCs w:val="24"/>
        </w:rPr>
        <w:t xml:space="preserve">Discuss &amp; Vote </w:t>
      </w:r>
      <w:r w:rsidR="0066737E" w:rsidRPr="00CF6ED2">
        <w:rPr>
          <w:rFonts w:ascii="Verdana" w:hAnsi="Verdana"/>
          <w:b/>
          <w:sz w:val="18"/>
          <w:szCs w:val="24"/>
        </w:rPr>
        <w:t>on S</w:t>
      </w:r>
      <w:r w:rsidR="00CF6ED2" w:rsidRPr="00CF6ED2">
        <w:rPr>
          <w:rFonts w:ascii="Verdana" w:hAnsi="Verdana"/>
          <w:b/>
          <w:sz w:val="18"/>
          <w:szCs w:val="24"/>
        </w:rPr>
        <w:t>/</w:t>
      </w:r>
      <w:r w:rsidR="00DE5027">
        <w:rPr>
          <w:rFonts w:ascii="Verdana" w:hAnsi="Verdana"/>
          <w:b/>
          <w:sz w:val="18"/>
          <w:szCs w:val="24"/>
        </w:rPr>
        <w:t>HOU/</w:t>
      </w:r>
      <w:r w:rsidR="00CF6ED2" w:rsidRPr="00CF6ED2">
        <w:rPr>
          <w:rFonts w:ascii="Verdana" w:hAnsi="Verdana"/>
          <w:b/>
          <w:sz w:val="18"/>
          <w:szCs w:val="24"/>
        </w:rPr>
        <w:t>21/</w:t>
      </w:r>
      <w:r w:rsidR="00DE5027">
        <w:rPr>
          <w:rFonts w:ascii="Verdana" w:hAnsi="Verdana"/>
          <w:b/>
          <w:sz w:val="18"/>
          <w:szCs w:val="24"/>
        </w:rPr>
        <w:t>1167. 12 Sambre Road, Ridgeway View. Single Storey rear extension.</w:t>
      </w:r>
    </w:p>
    <w:p w14:paraId="7DF4142F" w14:textId="6834C32E" w:rsidR="00DE5027" w:rsidRPr="00DE5027" w:rsidRDefault="00DE5027" w:rsidP="002A704E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</w:t>
      </w:r>
      <w:r>
        <w:rPr>
          <w:rFonts w:ascii="Verdana" w:hAnsi="Verdana"/>
          <w:b/>
          <w:sz w:val="18"/>
          <w:szCs w:val="18"/>
        </w:rPr>
        <w:t>support this application.</w:t>
      </w:r>
      <w:r>
        <w:rPr>
          <w:rFonts w:ascii="Verdana" w:hAnsi="Verdana"/>
          <w:b/>
          <w:sz w:val="18"/>
          <w:szCs w:val="18"/>
        </w:rPr>
        <w:t xml:space="preserve">  The proposal was seconded and all Cllrs were in favour. </w:t>
      </w:r>
    </w:p>
    <w:p w14:paraId="4960FC1E" w14:textId="3D7606D1" w:rsidR="00DE5027" w:rsidRPr="00DE5027" w:rsidRDefault="003E036A" w:rsidP="00DE5027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DE3332">
        <w:rPr>
          <w:rFonts w:ascii="Verdana" w:hAnsi="Verdana"/>
          <w:b/>
          <w:sz w:val="18"/>
          <w:szCs w:val="18"/>
        </w:rPr>
        <w:t>2</w:t>
      </w:r>
      <w:r w:rsidR="001934FD">
        <w:rPr>
          <w:rFonts w:ascii="Verdana" w:hAnsi="Verdana"/>
          <w:b/>
          <w:sz w:val="18"/>
          <w:szCs w:val="18"/>
        </w:rPr>
        <w:t>1</w:t>
      </w:r>
      <w:r w:rsidR="001934FD" w:rsidRPr="002A704E">
        <w:rPr>
          <w:rFonts w:ascii="Verdana" w:hAnsi="Verdana"/>
          <w:b/>
          <w:sz w:val="18"/>
          <w:szCs w:val="18"/>
        </w:rPr>
        <w:t>/</w:t>
      </w:r>
      <w:r w:rsidR="00DE5027">
        <w:rPr>
          <w:rFonts w:ascii="Verdana" w:hAnsi="Verdana"/>
          <w:b/>
          <w:sz w:val="18"/>
          <w:szCs w:val="18"/>
        </w:rPr>
        <w:t>62</w:t>
      </w:r>
      <w:r w:rsidR="00BF236B" w:rsidRPr="002A704E">
        <w:rPr>
          <w:rFonts w:ascii="Verdana" w:hAnsi="Verdana"/>
          <w:b/>
          <w:sz w:val="18"/>
          <w:szCs w:val="18"/>
        </w:rPr>
        <w:t>. PLANNING.</w:t>
      </w:r>
      <w:r w:rsidR="00C940F8" w:rsidRPr="002A704E">
        <w:rPr>
          <w:rFonts w:ascii="Verdana" w:hAnsi="Verdana"/>
          <w:b/>
          <w:bCs/>
          <w:sz w:val="18"/>
          <w:szCs w:val="18"/>
        </w:rPr>
        <w:t xml:space="preserve"> </w:t>
      </w:r>
      <w:r w:rsidR="00655E53" w:rsidRPr="002A704E">
        <w:rPr>
          <w:rFonts w:ascii="Verdana" w:hAnsi="Verdana"/>
          <w:b/>
          <w:bCs/>
          <w:sz w:val="18"/>
          <w:szCs w:val="18"/>
        </w:rPr>
        <w:t xml:space="preserve"> </w:t>
      </w:r>
      <w:r w:rsidR="002A704E" w:rsidRPr="002A704E">
        <w:rPr>
          <w:rFonts w:ascii="Verdana" w:hAnsi="Verdana"/>
          <w:b/>
          <w:sz w:val="18"/>
          <w:szCs w:val="18"/>
        </w:rPr>
        <w:t>Discuss and vote on S/HOU/21/</w:t>
      </w:r>
      <w:r w:rsidR="00DE5027">
        <w:rPr>
          <w:rFonts w:ascii="Verdana" w:hAnsi="Verdana"/>
          <w:b/>
          <w:sz w:val="18"/>
          <w:szCs w:val="18"/>
        </w:rPr>
        <w:t>1069. 14 Marlborough Road. Two/single storey side, and single storey rear extension.</w:t>
      </w:r>
      <w:r w:rsidR="002A704E" w:rsidRPr="002A704E">
        <w:rPr>
          <w:rFonts w:ascii="Verdana" w:hAnsi="Verdana"/>
          <w:b/>
          <w:sz w:val="18"/>
          <w:szCs w:val="18"/>
        </w:rPr>
        <w:t xml:space="preserve"> </w:t>
      </w:r>
    </w:p>
    <w:p w14:paraId="7123BE3D" w14:textId="66CD4494" w:rsidR="0038385A" w:rsidRPr="00DE5027" w:rsidRDefault="00DE5027" w:rsidP="00DE5027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support this application.  The proposal was seconded and all Cllrs were in favour. </w:t>
      </w:r>
    </w:p>
    <w:p w14:paraId="5AF01726" w14:textId="2BDD2A43" w:rsidR="00DE5027" w:rsidRPr="00DE5027" w:rsidRDefault="00DF6DC2" w:rsidP="00DE5027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38385A">
        <w:rPr>
          <w:rFonts w:ascii="Verdana" w:hAnsi="Verdana"/>
          <w:b/>
          <w:sz w:val="18"/>
          <w:szCs w:val="18"/>
        </w:rPr>
        <w:t>2</w:t>
      </w:r>
      <w:r w:rsidR="006F19B3" w:rsidRPr="0038385A">
        <w:rPr>
          <w:rFonts w:ascii="Verdana" w:hAnsi="Verdana"/>
          <w:b/>
          <w:sz w:val="18"/>
          <w:szCs w:val="18"/>
        </w:rPr>
        <w:t>1</w:t>
      </w:r>
      <w:r w:rsidRPr="0038385A">
        <w:rPr>
          <w:rFonts w:ascii="Verdana" w:hAnsi="Verdana"/>
          <w:b/>
          <w:sz w:val="18"/>
          <w:szCs w:val="18"/>
        </w:rPr>
        <w:t>/</w:t>
      </w:r>
      <w:r w:rsidR="00DE5027">
        <w:rPr>
          <w:rFonts w:ascii="Verdana" w:hAnsi="Verdana"/>
          <w:b/>
          <w:sz w:val="18"/>
          <w:szCs w:val="18"/>
        </w:rPr>
        <w:t>63</w:t>
      </w:r>
      <w:r w:rsidRPr="0038385A">
        <w:rPr>
          <w:rFonts w:ascii="Verdana" w:hAnsi="Verdana"/>
          <w:b/>
          <w:sz w:val="18"/>
          <w:szCs w:val="18"/>
        </w:rPr>
        <w:t xml:space="preserve">. PLANNING.  </w:t>
      </w:r>
      <w:r w:rsidR="00DE5027">
        <w:rPr>
          <w:rFonts w:ascii="Verdana" w:hAnsi="Verdana"/>
          <w:b/>
          <w:sz w:val="18"/>
          <w:szCs w:val="18"/>
        </w:rPr>
        <w:t>Discuss and vote on reply to SBC on revised Local Plan.</w:t>
      </w:r>
    </w:p>
    <w:p w14:paraId="5EAB0AE7" w14:textId="34BF29CA" w:rsidR="00DE5027" w:rsidRPr="00DE5027" w:rsidRDefault="00DE5027" w:rsidP="00DE5027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DE5027">
        <w:rPr>
          <w:rFonts w:ascii="Verdana" w:hAnsi="Verdana"/>
          <w:bCs/>
          <w:sz w:val="18"/>
          <w:szCs w:val="18"/>
        </w:rPr>
        <w:t>As the information was received at short notice it had not been reviewed properly by all Cllrs.</w:t>
      </w:r>
    </w:p>
    <w:p w14:paraId="0398E62B" w14:textId="030D2DD5" w:rsidR="00DE5027" w:rsidRPr="00DE5027" w:rsidRDefault="00DE5027" w:rsidP="00DE5027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</w:t>
      </w:r>
      <w:r>
        <w:rPr>
          <w:rFonts w:ascii="Verdana" w:hAnsi="Verdana"/>
          <w:b/>
          <w:sz w:val="18"/>
          <w:szCs w:val="18"/>
        </w:rPr>
        <w:t>review and vote on this item in the August meeting, and pass to Sept full council for the final vote on the response back to SBC.</w:t>
      </w:r>
      <w:r>
        <w:rPr>
          <w:rFonts w:ascii="Verdana" w:hAnsi="Verdana"/>
          <w:b/>
          <w:sz w:val="18"/>
          <w:szCs w:val="18"/>
        </w:rPr>
        <w:t xml:space="preserve">  The proposal was seconded and all Cllrs were in favour. </w:t>
      </w:r>
    </w:p>
    <w:p w14:paraId="3AE9D5D6" w14:textId="671393D4" w:rsidR="00DE5027" w:rsidRDefault="00DE5027" w:rsidP="007B4FBF">
      <w:pPr>
        <w:tabs>
          <w:tab w:val="left" w:pos="426"/>
        </w:tabs>
        <w:rPr>
          <w:rFonts w:ascii="Verdana" w:hAnsi="Verdana"/>
          <w:bCs/>
          <w:sz w:val="18"/>
        </w:rPr>
      </w:pPr>
      <w:r>
        <w:rPr>
          <w:rFonts w:ascii="Verdana" w:hAnsi="Verdana"/>
          <w:b/>
          <w:sz w:val="18"/>
        </w:rPr>
        <w:t xml:space="preserve">21/64. PLANNING.  Information only. Certificate of lawfulness for S/LDP/21/1040/LWZI. 38 Butts Road. </w:t>
      </w:r>
      <w:r w:rsidRPr="00DE5027">
        <w:rPr>
          <w:rFonts w:ascii="Verdana" w:hAnsi="Verdana"/>
          <w:bCs/>
          <w:sz w:val="18"/>
        </w:rPr>
        <w:t>The committee noted this item but no vote was required.</w:t>
      </w:r>
    </w:p>
    <w:p w14:paraId="08D33B4F" w14:textId="751B2732" w:rsidR="007F1A87" w:rsidRPr="007B4FBF" w:rsidRDefault="00363B5C" w:rsidP="007F1A87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6B35B8">
        <w:rPr>
          <w:rFonts w:ascii="Verdana" w:hAnsi="Verdana"/>
          <w:b/>
          <w:sz w:val="18"/>
          <w:szCs w:val="18"/>
        </w:rPr>
        <w:t>2</w:t>
      </w:r>
      <w:r w:rsidR="006F19B3">
        <w:rPr>
          <w:rFonts w:ascii="Verdana" w:hAnsi="Verdana"/>
          <w:b/>
          <w:sz w:val="18"/>
          <w:szCs w:val="18"/>
        </w:rPr>
        <w:t>1/</w:t>
      </w:r>
      <w:r w:rsidR="00DE5027">
        <w:rPr>
          <w:rFonts w:ascii="Verdana" w:hAnsi="Verdana"/>
          <w:b/>
          <w:sz w:val="18"/>
          <w:szCs w:val="18"/>
        </w:rPr>
        <w:t>65</w:t>
      </w:r>
      <w:r w:rsidR="00967084" w:rsidRPr="006B35B8">
        <w:rPr>
          <w:rFonts w:ascii="Verdana" w:hAnsi="Verdana"/>
          <w:b/>
          <w:sz w:val="18"/>
          <w:szCs w:val="18"/>
        </w:rPr>
        <w:t>.</w:t>
      </w:r>
      <w:r w:rsidR="00536689" w:rsidRPr="006B35B8">
        <w:rPr>
          <w:rFonts w:ascii="Verdana" w:hAnsi="Verdana"/>
          <w:b/>
          <w:sz w:val="18"/>
          <w:szCs w:val="18"/>
        </w:rPr>
        <w:t xml:space="preserve"> </w:t>
      </w:r>
      <w:r w:rsidR="00B943A6" w:rsidRPr="006B35B8">
        <w:rPr>
          <w:rFonts w:ascii="Verdana" w:hAnsi="Verdana"/>
          <w:b/>
          <w:sz w:val="18"/>
          <w:szCs w:val="18"/>
        </w:rPr>
        <w:t>HIGHWAYS.</w:t>
      </w:r>
      <w:r w:rsidR="00BC2546">
        <w:rPr>
          <w:rFonts w:ascii="Verdana" w:hAnsi="Verdana"/>
          <w:b/>
          <w:sz w:val="18"/>
          <w:szCs w:val="18"/>
        </w:rPr>
        <w:t xml:space="preserve">  Discussion &amp; vote on </w:t>
      </w:r>
      <w:r w:rsidR="00E85015">
        <w:rPr>
          <w:rFonts w:ascii="Verdana" w:hAnsi="Verdana"/>
          <w:b/>
          <w:sz w:val="18"/>
          <w:szCs w:val="18"/>
        </w:rPr>
        <w:t>response to SBC road safety consultation document.</w:t>
      </w:r>
    </w:p>
    <w:p w14:paraId="573E6BA8" w14:textId="302CA727" w:rsidR="00E85015" w:rsidRDefault="00E85015" w:rsidP="007F1A87">
      <w:pPr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Points noted were:</w:t>
      </w:r>
    </w:p>
    <w:p w14:paraId="3C1549E7" w14:textId="4D3F1456" w:rsidR="00E85015" w:rsidRDefault="00E85015" w:rsidP="007F1A87">
      <w:pPr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For proposed 20mph zones the same criteria that the Government uses has been suggested</w:t>
      </w:r>
    </w:p>
    <w:p w14:paraId="07FC0428" w14:textId="208BE558" w:rsidR="00E85015" w:rsidRDefault="00E85015" w:rsidP="007F1A87">
      <w:pPr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The document notes that horizontal deflections such as the New Road Build Out do not work.</w:t>
      </w:r>
    </w:p>
    <w:p w14:paraId="31EA1C17" w14:textId="06F65B1D" w:rsidR="00E85015" w:rsidRDefault="00E85015" w:rsidP="007F1A87">
      <w:pPr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20mph areas need to be supported by engineering works to make sure the 20mph can be enforced.</w:t>
      </w:r>
    </w:p>
    <w:p w14:paraId="2E4EFC43" w14:textId="77777777" w:rsidR="00E85015" w:rsidRDefault="00E85015" w:rsidP="007F1A87">
      <w:pPr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It was felt that in the parish 20mph would only work in certain areas such as Turnball where there are no pavements. </w:t>
      </w:r>
    </w:p>
    <w:p w14:paraId="5E56F32F" w14:textId="77777777" w:rsidR="00E85015" w:rsidRDefault="00E85015" w:rsidP="007F1A87">
      <w:pPr>
        <w:spacing w:after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In areas such as New Road a raised platform would perform better.</w:t>
      </w:r>
    </w:p>
    <w:p w14:paraId="3412104C" w14:textId="2C4A98A4" w:rsidR="00E85015" w:rsidRDefault="00E85015" w:rsidP="007F1A87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14:paraId="66EEA87E" w14:textId="4729DE86" w:rsidR="00BC2546" w:rsidRPr="00BC2546" w:rsidRDefault="007F1A87" w:rsidP="00BC254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</w:t>
      </w:r>
      <w:r w:rsidRPr="00DE3332">
        <w:rPr>
          <w:rFonts w:ascii="Verdana" w:hAnsi="Verdana"/>
          <w:b/>
          <w:sz w:val="18"/>
          <w:szCs w:val="18"/>
        </w:rPr>
        <w:t xml:space="preserve">proposal was made </w:t>
      </w:r>
      <w:r w:rsidR="00E85015">
        <w:rPr>
          <w:rFonts w:ascii="Verdana" w:hAnsi="Verdana"/>
          <w:b/>
          <w:sz w:val="18"/>
          <w:szCs w:val="18"/>
        </w:rPr>
        <w:t>that the committee are generally in support of this document. The proposal was seconded and all Cllrs were in favour.</w:t>
      </w:r>
      <w:r>
        <w:rPr>
          <w:rFonts w:ascii="Verdana" w:hAnsi="Verdana"/>
          <w:b/>
          <w:sz w:val="18"/>
        </w:rPr>
        <w:t xml:space="preserve"> </w:t>
      </w:r>
    </w:p>
    <w:p w14:paraId="114A4EDC" w14:textId="45A4BAD4" w:rsidR="00BC2546" w:rsidRDefault="007F1A87" w:rsidP="00E85015">
      <w:pPr>
        <w:rPr>
          <w:rFonts w:ascii="Verdana" w:hAnsi="Verdana"/>
          <w:b/>
          <w:sz w:val="18"/>
          <w:szCs w:val="18"/>
        </w:rPr>
      </w:pPr>
      <w:r w:rsidRPr="007F1A87">
        <w:rPr>
          <w:rFonts w:ascii="Verdana" w:hAnsi="Verdana"/>
          <w:b/>
          <w:sz w:val="18"/>
        </w:rPr>
        <w:t>21/</w:t>
      </w:r>
      <w:r w:rsidR="00E85015">
        <w:rPr>
          <w:rFonts w:ascii="Verdana" w:hAnsi="Verdana"/>
          <w:b/>
          <w:sz w:val="18"/>
        </w:rPr>
        <w:t>66</w:t>
      </w:r>
      <w:r w:rsidRPr="007F1A87">
        <w:rPr>
          <w:rFonts w:ascii="Verdana" w:hAnsi="Verdana"/>
          <w:b/>
          <w:sz w:val="18"/>
        </w:rPr>
        <w:t xml:space="preserve">. </w:t>
      </w:r>
      <w:r w:rsidR="007058DA">
        <w:rPr>
          <w:rFonts w:ascii="Verdana" w:hAnsi="Verdana"/>
          <w:b/>
          <w:sz w:val="18"/>
        </w:rPr>
        <w:t>HIGHWAYS.</w:t>
      </w:r>
      <w:r w:rsidRPr="007F1A87">
        <w:rPr>
          <w:rFonts w:ascii="Verdana" w:hAnsi="Verdana"/>
          <w:b/>
          <w:sz w:val="18"/>
        </w:rPr>
        <w:t xml:space="preserve"> </w:t>
      </w:r>
      <w:r w:rsidR="00BC2546" w:rsidRPr="00436EEB">
        <w:rPr>
          <w:rFonts w:ascii="Verdana" w:hAnsi="Verdana"/>
          <w:b/>
          <w:sz w:val="18"/>
          <w:szCs w:val="18"/>
        </w:rPr>
        <w:t xml:space="preserve">Discussion &amp; vote on </w:t>
      </w:r>
      <w:r w:rsidR="00E85015">
        <w:rPr>
          <w:rFonts w:ascii="Verdana" w:hAnsi="Verdana"/>
          <w:b/>
          <w:sz w:val="18"/>
          <w:szCs w:val="18"/>
        </w:rPr>
        <w:t>costs for purchasing 3 sets of ground anchors for the new SID’s.</w:t>
      </w:r>
    </w:p>
    <w:p w14:paraId="29F62D5C" w14:textId="2E4EE78A" w:rsidR="00BC2546" w:rsidRPr="00E85015" w:rsidRDefault="00E85015" w:rsidP="00E8501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 was made to delegate powers to the Clerk and Committee Chairman to purchase the ground anchors to the value of £700 max. The proposal was seconded and all Cllrs were in favour.</w:t>
      </w:r>
    </w:p>
    <w:p w14:paraId="059928E8" w14:textId="5FC31017" w:rsidR="00E85015" w:rsidRPr="00BF41CE" w:rsidRDefault="00EE45D5" w:rsidP="00B356E1">
      <w:pPr>
        <w:tabs>
          <w:tab w:val="left" w:pos="426"/>
        </w:tabs>
        <w:rPr>
          <w:rFonts w:ascii="Verdana" w:hAnsi="Verdana"/>
          <w:sz w:val="18"/>
        </w:rPr>
      </w:pPr>
      <w:r w:rsidRPr="00EE45D5">
        <w:rPr>
          <w:rFonts w:ascii="Verdana" w:hAnsi="Verdana"/>
          <w:b/>
          <w:bCs/>
          <w:sz w:val="18"/>
        </w:rPr>
        <w:t>2</w:t>
      </w:r>
      <w:r w:rsidR="00FE6363">
        <w:rPr>
          <w:rFonts w:ascii="Verdana" w:hAnsi="Verdana"/>
          <w:b/>
          <w:bCs/>
          <w:sz w:val="18"/>
        </w:rPr>
        <w:t>1/</w:t>
      </w:r>
      <w:r w:rsidR="00E85015">
        <w:rPr>
          <w:rFonts w:ascii="Verdana" w:hAnsi="Verdana"/>
          <w:b/>
          <w:bCs/>
          <w:sz w:val="18"/>
        </w:rPr>
        <w:t>67</w:t>
      </w:r>
      <w:r w:rsidRPr="00EE45D5">
        <w:rPr>
          <w:rFonts w:ascii="Verdana" w:hAnsi="Verdana"/>
          <w:b/>
          <w:bCs/>
          <w:sz w:val="18"/>
        </w:rPr>
        <w:t>. TRANSPORT.</w:t>
      </w:r>
      <w:r>
        <w:rPr>
          <w:rFonts w:ascii="Verdana" w:hAnsi="Verdana"/>
          <w:sz w:val="18"/>
        </w:rPr>
        <w:t xml:space="preserve"> No items</w:t>
      </w:r>
      <w:r w:rsidR="00E85015">
        <w:rPr>
          <w:rFonts w:ascii="Verdana" w:hAnsi="Verdana"/>
          <w:sz w:val="18"/>
        </w:rPr>
        <w:t>.   It was noted that the blue badge request for parking at Draycot Foliat had been approved by SBC Housing and had moved to SBC Highways for approval.</w:t>
      </w:r>
    </w:p>
    <w:p w14:paraId="09057D1A" w14:textId="4DC4528B" w:rsidR="003F1084" w:rsidRPr="00E85015" w:rsidRDefault="00CE3326" w:rsidP="003F1084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0538E5">
        <w:rPr>
          <w:rFonts w:ascii="Verdana" w:hAnsi="Verdana"/>
          <w:b/>
          <w:sz w:val="18"/>
        </w:rPr>
        <w:t>2</w:t>
      </w:r>
      <w:r w:rsidR="00FE6363">
        <w:rPr>
          <w:rFonts w:ascii="Verdana" w:hAnsi="Verdana"/>
          <w:b/>
          <w:sz w:val="18"/>
          <w:szCs w:val="18"/>
        </w:rPr>
        <w:t>1/</w:t>
      </w:r>
      <w:r w:rsidR="00E85015">
        <w:rPr>
          <w:rFonts w:ascii="Verdana" w:hAnsi="Verdana"/>
          <w:b/>
          <w:sz w:val="18"/>
          <w:szCs w:val="18"/>
        </w:rPr>
        <w:t>68</w:t>
      </w:r>
      <w:r w:rsidR="009B6AE6" w:rsidRPr="000538E5">
        <w:rPr>
          <w:rFonts w:ascii="Verdana" w:hAnsi="Verdana"/>
          <w:b/>
          <w:sz w:val="18"/>
          <w:szCs w:val="18"/>
        </w:rPr>
        <w:t>. Items for the next agenda</w:t>
      </w:r>
      <w:r w:rsidR="00E85015">
        <w:rPr>
          <w:rFonts w:ascii="Verdana" w:hAnsi="Verdana"/>
          <w:b/>
          <w:sz w:val="18"/>
          <w:szCs w:val="18"/>
        </w:rPr>
        <w:t>.</w:t>
      </w:r>
      <w:r w:rsidR="003F1084">
        <w:rPr>
          <w:rFonts w:ascii="Verdana" w:hAnsi="Verdana"/>
          <w:b/>
          <w:sz w:val="18"/>
          <w:szCs w:val="18"/>
        </w:rPr>
        <w:t xml:space="preserve"> </w:t>
      </w:r>
      <w:r w:rsidR="00E85015" w:rsidRPr="00E85015">
        <w:rPr>
          <w:rFonts w:ascii="Verdana" w:hAnsi="Verdana"/>
          <w:bCs/>
          <w:sz w:val="18"/>
          <w:szCs w:val="18"/>
        </w:rPr>
        <w:t xml:space="preserve">None. </w:t>
      </w:r>
      <w:r w:rsidR="00E85015">
        <w:rPr>
          <w:rFonts w:ascii="Verdana" w:hAnsi="Verdana"/>
          <w:bCs/>
          <w:sz w:val="18"/>
          <w:szCs w:val="18"/>
        </w:rPr>
        <w:t>Clerk to e</w:t>
      </w:r>
      <w:r w:rsidR="00E85015" w:rsidRPr="00E85015">
        <w:rPr>
          <w:rFonts w:ascii="Verdana" w:hAnsi="Verdana"/>
          <w:bCs/>
          <w:sz w:val="18"/>
          <w:szCs w:val="18"/>
        </w:rPr>
        <w:t>nsure that the future SID locations at Draycot Foliat and Hodson are on the next agenda.</w:t>
      </w:r>
    </w:p>
    <w:p w14:paraId="0D4DE0DE" w14:textId="23627238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6F4B5F">
        <w:rPr>
          <w:rFonts w:ascii="Verdana" w:hAnsi="Verdana"/>
          <w:sz w:val="18"/>
          <w:szCs w:val="18"/>
        </w:rPr>
        <w:t xml:space="preserve"> 2</w:t>
      </w:r>
      <w:r w:rsidR="00E85015">
        <w:rPr>
          <w:rFonts w:ascii="Verdana" w:hAnsi="Verdana"/>
          <w:sz w:val="18"/>
          <w:szCs w:val="18"/>
        </w:rPr>
        <w:t>0</w:t>
      </w:r>
      <w:r w:rsidR="00790153">
        <w:rPr>
          <w:rFonts w:ascii="Verdana" w:hAnsi="Verdana"/>
          <w:sz w:val="18"/>
          <w:szCs w:val="18"/>
        </w:rPr>
        <w:t>.05</w:t>
      </w:r>
    </w:p>
    <w:p w14:paraId="5EF6EB56" w14:textId="5897B6A5" w:rsidR="00965D72" w:rsidRPr="00FE6363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6F8E2774" w14:textId="2E039175" w:rsidR="00A01895" w:rsidRPr="00B86271" w:rsidRDefault="00302FB5" w:rsidP="00B86271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FE6363"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 w:rsidRPr="00FE6363">
        <w:rPr>
          <w:rFonts w:ascii="Verdana" w:hAnsi="Verdana"/>
          <w:b/>
          <w:i/>
          <w:sz w:val="18"/>
          <w:szCs w:val="18"/>
        </w:rPr>
        <w:t>Thursday</w:t>
      </w:r>
      <w:r w:rsidR="00A01895" w:rsidRPr="00FE6363">
        <w:rPr>
          <w:rFonts w:ascii="Verdana" w:hAnsi="Verdana"/>
          <w:b/>
          <w:i/>
          <w:sz w:val="18"/>
          <w:szCs w:val="18"/>
        </w:rPr>
        <w:t xml:space="preserve"> </w:t>
      </w:r>
      <w:r w:rsidR="00E85015">
        <w:rPr>
          <w:rFonts w:ascii="Verdana" w:hAnsi="Verdana"/>
          <w:b/>
          <w:i/>
          <w:sz w:val="18"/>
          <w:szCs w:val="18"/>
        </w:rPr>
        <w:t>26</w:t>
      </w:r>
      <w:r w:rsidR="00E85015" w:rsidRPr="00E85015">
        <w:rPr>
          <w:rFonts w:ascii="Verdana" w:hAnsi="Verdana"/>
          <w:b/>
          <w:i/>
          <w:sz w:val="18"/>
          <w:szCs w:val="18"/>
          <w:vertAlign w:val="superscript"/>
        </w:rPr>
        <w:t>th</w:t>
      </w:r>
      <w:r w:rsidR="00E85015">
        <w:rPr>
          <w:rFonts w:ascii="Verdana" w:hAnsi="Verdana"/>
          <w:b/>
          <w:i/>
          <w:sz w:val="18"/>
          <w:szCs w:val="18"/>
        </w:rPr>
        <w:t xml:space="preserve"> August</w:t>
      </w:r>
      <w:r w:rsidR="00F82222" w:rsidRPr="00FE6363">
        <w:rPr>
          <w:rFonts w:ascii="Verdana" w:hAnsi="Verdana"/>
          <w:b/>
          <w:i/>
          <w:sz w:val="18"/>
          <w:szCs w:val="18"/>
        </w:rPr>
        <w:t xml:space="preserve"> </w:t>
      </w:r>
      <w:r w:rsidR="00A01895" w:rsidRPr="00FE6363">
        <w:rPr>
          <w:rFonts w:ascii="Verdana" w:hAnsi="Verdana"/>
          <w:b/>
          <w:i/>
          <w:sz w:val="18"/>
          <w:szCs w:val="18"/>
        </w:rPr>
        <w:t>2021</w:t>
      </w:r>
      <w:r w:rsidR="00F8129A" w:rsidRPr="00FE6363">
        <w:rPr>
          <w:rFonts w:ascii="Verdana" w:hAnsi="Verdana"/>
          <w:b/>
          <w:i/>
          <w:sz w:val="18"/>
          <w:szCs w:val="18"/>
        </w:rPr>
        <w:t xml:space="preserve"> 7.30pm. </w:t>
      </w:r>
      <w:r w:rsidR="00FE6363" w:rsidRPr="00FE6363">
        <w:rPr>
          <w:rFonts w:ascii="Verdana" w:hAnsi="Verdana"/>
          <w:b/>
          <w:i/>
          <w:sz w:val="18"/>
          <w:szCs w:val="18"/>
        </w:rPr>
        <w:t>Recreation Hall off Norris Close, Chiseldon.</w:t>
      </w:r>
    </w:p>
    <w:p w14:paraId="0C0CD57A" w14:textId="444F1121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065"/>
        <w:gridCol w:w="8658"/>
      </w:tblGrid>
      <w:tr w:rsidR="00F8129A" w14:paraId="1B249B65" w14:textId="77777777" w:rsidTr="00B86271">
        <w:tc>
          <w:tcPr>
            <w:tcW w:w="959" w:type="dxa"/>
          </w:tcPr>
          <w:p w14:paraId="47666C86" w14:textId="37BF2B2C" w:rsidR="00F8129A" w:rsidRDefault="00DF2C9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</w:t>
            </w:r>
            <w:r w:rsidR="00F8129A">
              <w:rPr>
                <w:rFonts w:ascii="Verdana" w:hAnsi="Verdana"/>
                <w:b/>
                <w:i/>
                <w:sz w:val="20"/>
              </w:rPr>
              <w:t>wner</w:t>
            </w:r>
          </w:p>
        </w:tc>
        <w:tc>
          <w:tcPr>
            <w:tcW w:w="1065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8658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E12DAA" w14:paraId="0E344AA1" w14:textId="77777777" w:rsidTr="00B86271">
        <w:tc>
          <w:tcPr>
            <w:tcW w:w="959" w:type="dxa"/>
          </w:tcPr>
          <w:p w14:paraId="79257BEC" w14:textId="1A02464F" w:rsidR="00E12DAA" w:rsidRDefault="00E32EA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065" w:type="dxa"/>
          </w:tcPr>
          <w:p w14:paraId="5E1A10BF" w14:textId="77777777" w:rsidR="00E12DAA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20/60</w:t>
            </w:r>
          </w:p>
          <w:p w14:paraId="2E0FF4BC" w14:textId="2901525E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20/61</w:t>
            </w:r>
          </w:p>
        </w:tc>
        <w:tc>
          <w:tcPr>
            <w:tcW w:w="8658" w:type="dxa"/>
          </w:tcPr>
          <w:p w14:paraId="352CAEA2" w14:textId="6EE3000C" w:rsidR="00E12DAA" w:rsidRDefault="000F74B5" w:rsidP="00A5767E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</w:t>
            </w:r>
            <w:r w:rsidR="00EE45D5">
              <w:rPr>
                <w:rFonts w:ascii="Verdana" w:hAnsi="Verdana"/>
                <w:sz w:val="20"/>
              </w:rPr>
              <w:t>hase contractor for update on quote for Draycot Foliat</w:t>
            </w:r>
            <w:r w:rsidR="002B4582">
              <w:rPr>
                <w:rFonts w:ascii="Verdana" w:hAnsi="Verdana"/>
                <w:sz w:val="20"/>
              </w:rPr>
              <w:t xml:space="preserve"> &amp; Windmill Piece</w:t>
            </w:r>
            <w:r w:rsidR="00EE45D5">
              <w:rPr>
                <w:rFonts w:ascii="Verdana" w:hAnsi="Verdana"/>
                <w:sz w:val="20"/>
              </w:rPr>
              <w:t xml:space="preserve"> layby work.</w:t>
            </w:r>
            <w:r w:rsidR="003C4B0B">
              <w:rPr>
                <w:rFonts w:ascii="Verdana" w:hAnsi="Verdana"/>
                <w:sz w:val="20"/>
              </w:rPr>
              <w:t xml:space="preserve">  </w:t>
            </w:r>
            <w:r w:rsidR="007B4FBF">
              <w:rPr>
                <w:rFonts w:ascii="Verdana" w:hAnsi="Verdana"/>
                <w:sz w:val="20"/>
              </w:rPr>
              <w:t xml:space="preserve">  Awaiting for update on cost increase. </w:t>
            </w:r>
          </w:p>
        </w:tc>
      </w:tr>
      <w:tr w:rsidR="009A64F0" w14:paraId="22EEA735" w14:textId="77777777" w:rsidTr="00B86271">
        <w:tc>
          <w:tcPr>
            <w:tcW w:w="959" w:type="dxa"/>
          </w:tcPr>
          <w:p w14:paraId="6C045570" w14:textId="77777777" w:rsidR="009A64F0" w:rsidRDefault="009A64F0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7D4E9D4C" w14:textId="704BBB12" w:rsidR="009A64F0" w:rsidRDefault="003F1084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20/122</w:t>
            </w:r>
          </w:p>
        </w:tc>
        <w:tc>
          <w:tcPr>
            <w:tcW w:w="8658" w:type="dxa"/>
          </w:tcPr>
          <w:p w14:paraId="4BF5774D" w14:textId="5BCC1FE6" w:rsidR="003F1084" w:rsidRDefault="003F1084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with SBC Highways on cost of removing the Build Out.</w:t>
            </w:r>
          </w:p>
        </w:tc>
      </w:tr>
      <w:tr w:rsidR="002B4582" w14:paraId="5310DDDE" w14:textId="77777777" w:rsidTr="00B86271">
        <w:tc>
          <w:tcPr>
            <w:tcW w:w="959" w:type="dxa"/>
          </w:tcPr>
          <w:p w14:paraId="795CDE6D" w14:textId="77777777" w:rsidR="002B4582" w:rsidRDefault="002B458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7ACDF641" w14:textId="49FD1EF9" w:rsidR="002B4582" w:rsidRDefault="002B4582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21/06</w:t>
            </w:r>
          </w:p>
        </w:tc>
        <w:tc>
          <w:tcPr>
            <w:tcW w:w="8658" w:type="dxa"/>
          </w:tcPr>
          <w:p w14:paraId="4A6D02CA" w14:textId="561DDB0A" w:rsidR="002B4582" w:rsidRDefault="002B458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NHP consultants and NHP proposal to June full council meeting</w:t>
            </w:r>
            <w:r w:rsidR="00B86271">
              <w:rPr>
                <w:rFonts w:ascii="Verdana" w:hAnsi="Verdana"/>
                <w:sz w:val="20"/>
              </w:rPr>
              <w:t>. Now July</w:t>
            </w:r>
            <w:r w:rsidR="007B4FBF">
              <w:rPr>
                <w:rFonts w:ascii="Verdana" w:hAnsi="Verdana"/>
                <w:sz w:val="20"/>
              </w:rPr>
              <w:t xml:space="preserve">. Now August. </w:t>
            </w:r>
          </w:p>
        </w:tc>
      </w:tr>
      <w:tr w:rsidR="003F1084" w14:paraId="156A0C30" w14:textId="77777777" w:rsidTr="00B86271">
        <w:tc>
          <w:tcPr>
            <w:tcW w:w="959" w:type="dxa"/>
          </w:tcPr>
          <w:p w14:paraId="36A8DA1D" w14:textId="3ECE6957" w:rsidR="003F1084" w:rsidRDefault="003F1084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06C455B6" w14:textId="4C21652A" w:rsidR="003F1084" w:rsidRDefault="002B4582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21/14</w:t>
            </w:r>
          </w:p>
        </w:tc>
        <w:tc>
          <w:tcPr>
            <w:tcW w:w="8658" w:type="dxa"/>
          </w:tcPr>
          <w:p w14:paraId="3518D9D8" w14:textId="7E3B1B39" w:rsidR="003F1084" w:rsidRDefault="002B458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Work with Bancumm on drawing up designs for 2 sets of layby work.</w:t>
            </w:r>
            <w:r w:rsidR="007B4FBF">
              <w:rPr>
                <w:rFonts w:ascii="Verdana" w:hAnsi="Verdana"/>
                <w:sz w:val="20"/>
              </w:rPr>
              <w:t xml:space="preserve"> See 20/60</w:t>
            </w:r>
          </w:p>
        </w:tc>
      </w:tr>
      <w:tr w:rsidR="002B4582" w14:paraId="01751300" w14:textId="77777777" w:rsidTr="00B86271">
        <w:tc>
          <w:tcPr>
            <w:tcW w:w="959" w:type="dxa"/>
          </w:tcPr>
          <w:p w14:paraId="138E9FF2" w14:textId="77777777" w:rsidR="002B4582" w:rsidRDefault="002B458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19AB7EA" w14:textId="3C754EBD" w:rsidR="002B4582" w:rsidRDefault="002B4582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21/15</w:t>
            </w:r>
          </w:p>
        </w:tc>
        <w:tc>
          <w:tcPr>
            <w:tcW w:w="8658" w:type="dxa"/>
          </w:tcPr>
          <w:p w14:paraId="078E8446" w14:textId="7D2C8281" w:rsidR="002B4582" w:rsidRDefault="002B458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Apply for SBC highways licence to install SID on New Road</w:t>
            </w:r>
            <w:r w:rsidR="00AD19A8">
              <w:rPr>
                <w:rFonts w:ascii="Verdana" w:hAnsi="Verdana"/>
                <w:sz w:val="20"/>
              </w:rPr>
              <w:t xml:space="preserve"> plus 2 further sites in Badbury</w:t>
            </w:r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B86271" w14:paraId="72BE473F" w14:textId="77777777" w:rsidTr="00B86271">
        <w:tc>
          <w:tcPr>
            <w:tcW w:w="959" w:type="dxa"/>
          </w:tcPr>
          <w:p w14:paraId="1E4210C0" w14:textId="77777777" w:rsidR="00B86271" w:rsidRDefault="00B862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78959C8" w14:textId="7D21809B" w:rsidR="00B86271" w:rsidRDefault="00B86271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21/30</w:t>
            </w:r>
          </w:p>
        </w:tc>
        <w:tc>
          <w:tcPr>
            <w:tcW w:w="8658" w:type="dxa"/>
          </w:tcPr>
          <w:p w14:paraId="1B464B2A" w14:textId="63611C0B" w:rsidR="00B86271" w:rsidRDefault="00B862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Talk to SBC Highways about sites for New Road SID</w:t>
            </w:r>
          </w:p>
        </w:tc>
      </w:tr>
      <w:tr w:rsidR="00B86271" w14:paraId="4D63F3F2" w14:textId="77777777" w:rsidTr="00B86271">
        <w:tc>
          <w:tcPr>
            <w:tcW w:w="959" w:type="dxa"/>
          </w:tcPr>
          <w:p w14:paraId="37C5CE88" w14:textId="77777777" w:rsidR="00B86271" w:rsidRDefault="00B862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3A910EC6" w14:textId="75A3BE1C" w:rsidR="00B86271" w:rsidRDefault="00B86271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21/21</w:t>
            </w:r>
          </w:p>
        </w:tc>
        <w:tc>
          <w:tcPr>
            <w:tcW w:w="8658" w:type="dxa"/>
          </w:tcPr>
          <w:p w14:paraId="69F093D3" w14:textId="1F7DBB7F" w:rsidR="00B86271" w:rsidRDefault="00B862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Talk to SBC Highways about sites for 2 Badbury SID sites</w:t>
            </w:r>
          </w:p>
        </w:tc>
      </w:tr>
      <w:tr w:rsidR="00B86271" w14:paraId="11CCEF09" w14:textId="77777777" w:rsidTr="00B86271">
        <w:tc>
          <w:tcPr>
            <w:tcW w:w="959" w:type="dxa"/>
          </w:tcPr>
          <w:p w14:paraId="79DE7433" w14:textId="77777777" w:rsidR="00B86271" w:rsidRDefault="00B862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61CC030" w14:textId="2A9849AE" w:rsidR="00B86271" w:rsidRDefault="007B4FBF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21/60</w:t>
            </w:r>
          </w:p>
        </w:tc>
        <w:tc>
          <w:tcPr>
            <w:tcW w:w="8658" w:type="dxa"/>
          </w:tcPr>
          <w:p w14:paraId="7805CE6C" w14:textId="69699F9C" w:rsidR="00B86271" w:rsidRDefault="007B4FB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Request more information on the planning app S/21/0326 revised, in order for the committee to make a decision.</w:t>
            </w:r>
          </w:p>
        </w:tc>
      </w:tr>
      <w:tr w:rsidR="00B86271" w14:paraId="71412918" w14:textId="77777777" w:rsidTr="00B86271">
        <w:tc>
          <w:tcPr>
            <w:tcW w:w="959" w:type="dxa"/>
          </w:tcPr>
          <w:p w14:paraId="24454E66" w14:textId="77777777" w:rsidR="00B86271" w:rsidRDefault="00B862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11DD77EC" w14:textId="71A22940" w:rsidR="00B86271" w:rsidRDefault="007B4FB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21/63</w:t>
            </w:r>
          </w:p>
        </w:tc>
        <w:tc>
          <w:tcPr>
            <w:tcW w:w="8658" w:type="dxa"/>
          </w:tcPr>
          <w:p w14:paraId="784E5C8B" w14:textId="573A76B7" w:rsidR="00B86271" w:rsidRDefault="007B4FB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review of local plan document to Aug planning agenda and Sept full council agenda.</w:t>
            </w:r>
          </w:p>
        </w:tc>
      </w:tr>
      <w:tr w:rsidR="007B4FBF" w14:paraId="52FFFE70" w14:textId="77777777" w:rsidTr="00B86271">
        <w:tc>
          <w:tcPr>
            <w:tcW w:w="959" w:type="dxa"/>
          </w:tcPr>
          <w:p w14:paraId="5BC6F3C8" w14:textId="77777777" w:rsidR="007B4FBF" w:rsidRDefault="007B4FB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7A8325EE" w14:textId="1E399710" w:rsidR="007B4FBF" w:rsidRDefault="007B4FB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21/65</w:t>
            </w:r>
          </w:p>
        </w:tc>
        <w:tc>
          <w:tcPr>
            <w:tcW w:w="8658" w:type="dxa"/>
          </w:tcPr>
          <w:p w14:paraId="14531958" w14:textId="081E71F7" w:rsidR="007B4FBF" w:rsidRDefault="007B4FB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to SBC with CPC comments on the road safety consultation</w:t>
            </w:r>
          </w:p>
        </w:tc>
      </w:tr>
      <w:tr w:rsidR="007B4FBF" w14:paraId="36D20431" w14:textId="77777777" w:rsidTr="00B86271">
        <w:tc>
          <w:tcPr>
            <w:tcW w:w="959" w:type="dxa"/>
          </w:tcPr>
          <w:p w14:paraId="023A6E14" w14:textId="77777777" w:rsidR="007B4FBF" w:rsidRDefault="007B4FB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169D9BA2" w14:textId="2BDCC4BB" w:rsidR="007B4FBF" w:rsidRDefault="007B4FB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21/66</w:t>
            </w:r>
          </w:p>
        </w:tc>
        <w:tc>
          <w:tcPr>
            <w:tcW w:w="8658" w:type="dxa"/>
          </w:tcPr>
          <w:p w14:paraId="37684955" w14:textId="6E3E869D" w:rsidR="007B4FBF" w:rsidRDefault="007B4FB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Work with Committee chairman on the purchase and install of 3 ground anchors to max £700.</w:t>
            </w:r>
          </w:p>
        </w:tc>
      </w:tr>
      <w:tr w:rsidR="007B4FBF" w14:paraId="05A4583A" w14:textId="77777777" w:rsidTr="00B86271">
        <w:tc>
          <w:tcPr>
            <w:tcW w:w="959" w:type="dxa"/>
          </w:tcPr>
          <w:p w14:paraId="46D1D014" w14:textId="77777777" w:rsidR="007B4FBF" w:rsidRDefault="007B4FB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7A285CAA" w14:textId="6838D818" w:rsidR="007B4FBF" w:rsidRDefault="007B4FB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21/68</w:t>
            </w:r>
          </w:p>
        </w:tc>
        <w:tc>
          <w:tcPr>
            <w:tcW w:w="8658" w:type="dxa"/>
          </w:tcPr>
          <w:p w14:paraId="7977D7F2" w14:textId="4DD1B608" w:rsidR="007B4FBF" w:rsidRDefault="007B4FB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SID locations at DF and Hodson added to Aug planning agenda</w:t>
            </w:r>
          </w:p>
        </w:tc>
      </w:tr>
      <w:tr w:rsidR="007B4FBF" w14:paraId="570CCCC8" w14:textId="77777777" w:rsidTr="00B86271">
        <w:tc>
          <w:tcPr>
            <w:tcW w:w="959" w:type="dxa"/>
          </w:tcPr>
          <w:p w14:paraId="003F7C8F" w14:textId="77777777" w:rsidR="007B4FBF" w:rsidRDefault="007B4FB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11D3D1C4" w14:textId="06230980" w:rsidR="007B4FBF" w:rsidRDefault="007B4FB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21/59</w:t>
            </w:r>
          </w:p>
          <w:p w14:paraId="093016F2" w14:textId="45BB559B" w:rsidR="007B4FBF" w:rsidRDefault="007B4FB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21/61</w:t>
            </w:r>
          </w:p>
          <w:p w14:paraId="1E9A3452" w14:textId="0377D5B0" w:rsidR="007B4FBF" w:rsidRDefault="007B4FB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21/62</w:t>
            </w:r>
          </w:p>
        </w:tc>
        <w:tc>
          <w:tcPr>
            <w:tcW w:w="8658" w:type="dxa"/>
          </w:tcPr>
          <w:p w14:paraId="1CD5F460" w14:textId="4B4EC671" w:rsidR="007B4FBF" w:rsidRDefault="007B4FB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to SBC with committee decision on planning applications.</w:t>
            </w:r>
          </w:p>
        </w:tc>
      </w:tr>
    </w:tbl>
    <w:p w14:paraId="4544CD4B" w14:textId="52EF14F9" w:rsidR="00F8129A" w:rsidRPr="005C6E57" w:rsidRDefault="00B478FA" w:rsidP="00B86271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sectPr w:rsidR="00F8129A" w:rsidRPr="005C6E57" w:rsidSect="000743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045A" w14:textId="77777777" w:rsidR="002F2D95" w:rsidRDefault="002F2D95" w:rsidP="00A00735">
      <w:pPr>
        <w:spacing w:after="0" w:line="240" w:lineRule="auto"/>
      </w:pPr>
      <w:r>
        <w:separator/>
      </w:r>
    </w:p>
  </w:endnote>
  <w:endnote w:type="continuationSeparator" w:id="0">
    <w:p w14:paraId="0F6F9A39" w14:textId="77777777" w:rsidR="002F2D95" w:rsidRDefault="002F2D95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179A5DB7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0C0679">
      <w:t>2</w:t>
    </w:r>
    <w:r w:rsidR="00420451">
      <w:t>9.7.</w:t>
    </w:r>
    <w:r w:rsidR="003F1614">
      <w:t>2021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C40F" w14:textId="77777777" w:rsidR="002F2D95" w:rsidRDefault="002F2D95" w:rsidP="00A00735">
      <w:pPr>
        <w:spacing w:after="0" w:line="240" w:lineRule="auto"/>
      </w:pPr>
      <w:r>
        <w:separator/>
      </w:r>
    </w:p>
  </w:footnote>
  <w:footnote w:type="continuationSeparator" w:id="0">
    <w:p w14:paraId="161B1355" w14:textId="77777777" w:rsidR="002F2D95" w:rsidRDefault="002F2D95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01F202E9" w:rsidR="00305A10" w:rsidRDefault="002F2D95">
    <w:pPr>
      <w:pStyle w:val="Header"/>
    </w:pPr>
    <w:r>
      <w:rPr>
        <w:noProof/>
      </w:rPr>
      <w:pict w14:anchorId="1CDDBE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9844" o:spid="_x0000_s205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ECDF094">
        <v:shape id="_x0000_s2054" type="#_x0000_t136" style="position:absolute;margin-left:0;margin-top:0;width:461.1pt;height:276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D8869FE">
        <v:shape id="_x0000_s2052" type="#_x0000_t136" style="position:absolute;margin-left:0;margin-top:0;width:461.1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2B621E8"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0EF1E674" w:rsidR="00B96131" w:rsidRDefault="002F2D95">
    <w:pPr>
      <w:pStyle w:val="Header"/>
    </w:pPr>
    <w:r>
      <w:rPr>
        <w:noProof/>
      </w:rPr>
      <w:pict w14:anchorId="763FF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9845" o:spid="_x0000_s205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DC6162">
          <w:rPr>
            <w:noProof/>
          </w:rPr>
          <w:t>3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0F46" w14:textId="092921BC" w:rsidR="007F482E" w:rsidRDefault="002F2D95">
    <w:pPr>
      <w:pStyle w:val="Header"/>
    </w:pPr>
    <w:r>
      <w:rPr>
        <w:noProof/>
      </w:rPr>
      <w:pict w14:anchorId="54137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79843" o:spid="_x0000_s205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27F75"/>
    <w:rsid w:val="000370BA"/>
    <w:rsid w:val="00041BC1"/>
    <w:rsid w:val="00043979"/>
    <w:rsid w:val="00047ED3"/>
    <w:rsid w:val="000538E5"/>
    <w:rsid w:val="000558AC"/>
    <w:rsid w:val="000559D4"/>
    <w:rsid w:val="0006050E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7C71"/>
    <w:rsid w:val="000C0679"/>
    <w:rsid w:val="000C5FA9"/>
    <w:rsid w:val="000C7EF6"/>
    <w:rsid w:val="000D0460"/>
    <w:rsid w:val="000D23C9"/>
    <w:rsid w:val="000D2DC1"/>
    <w:rsid w:val="000E43F2"/>
    <w:rsid w:val="000F3699"/>
    <w:rsid w:val="000F52EA"/>
    <w:rsid w:val="000F58A4"/>
    <w:rsid w:val="000F74B5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11ED"/>
    <w:rsid w:val="00123D19"/>
    <w:rsid w:val="00130062"/>
    <w:rsid w:val="00135DD1"/>
    <w:rsid w:val="00137850"/>
    <w:rsid w:val="00141117"/>
    <w:rsid w:val="0014643E"/>
    <w:rsid w:val="00147E32"/>
    <w:rsid w:val="00150B13"/>
    <w:rsid w:val="00152C5F"/>
    <w:rsid w:val="00162DCF"/>
    <w:rsid w:val="00166E4C"/>
    <w:rsid w:val="00171773"/>
    <w:rsid w:val="001718AF"/>
    <w:rsid w:val="00171EEB"/>
    <w:rsid w:val="00172E2A"/>
    <w:rsid w:val="0017306E"/>
    <w:rsid w:val="00182E0D"/>
    <w:rsid w:val="00184403"/>
    <w:rsid w:val="001872E7"/>
    <w:rsid w:val="001907D4"/>
    <w:rsid w:val="001924EA"/>
    <w:rsid w:val="001934FD"/>
    <w:rsid w:val="0019456A"/>
    <w:rsid w:val="001A23B1"/>
    <w:rsid w:val="001A5554"/>
    <w:rsid w:val="001A7A94"/>
    <w:rsid w:val="001B0BC5"/>
    <w:rsid w:val="001B4057"/>
    <w:rsid w:val="001B4920"/>
    <w:rsid w:val="001B5557"/>
    <w:rsid w:val="001B5956"/>
    <w:rsid w:val="001B6C47"/>
    <w:rsid w:val="001C23EE"/>
    <w:rsid w:val="001C371C"/>
    <w:rsid w:val="001C373C"/>
    <w:rsid w:val="001C376D"/>
    <w:rsid w:val="001C4DA9"/>
    <w:rsid w:val="001D01B2"/>
    <w:rsid w:val="001D03D1"/>
    <w:rsid w:val="001D583F"/>
    <w:rsid w:val="001E3960"/>
    <w:rsid w:val="001F4C9C"/>
    <w:rsid w:val="00202A76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50273"/>
    <w:rsid w:val="002507CE"/>
    <w:rsid w:val="0025167E"/>
    <w:rsid w:val="00252985"/>
    <w:rsid w:val="0025319E"/>
    <w:rsid w:val="00254CD2"/>
    <w:rsid w:val="00254DE7"/>
    <w:rsid w:val="0025509E"/>
    <w:rsid w:val="00255FBD"/>
    <w:rsid w:val="002604F1"/>
    <w:rsid w:val="00262C8F"/>
    <w:rsid w:val="00264FBF"/>
    <w:rsid w:val="002742D7"/>
    <w:rsid w:val="00275654"/>
    <w:rsid w:val="00280946"/>
    <w:rsid w:val="00280A95"/>
    <w:rsid w:val="00283240"/>
    <w:rsid w:val="00285F84"/>
    <w:rsid w:val="002863D4"/>
    <w:rsid w:val="00287383"/>
    <w:rsid w:val="002901DE"/>
    <w:rsid w:val="00291E66"/>
    <w:rsid w:val="002A1EC5"/>
    <w:rsid w:val="002A2E27"/>
    <w:rsid w:val="002A704E"/>
    <w:rsid w:val="002A7D10"/>
    <w:rsid w:val="002B043F"/>
    <w:rsid w:val="002B4582"/>
    <w:rsid w:val="002B6A00"/>
    <w:rsid w:val="002C0A68"/>
    <w:rsid w:val="002C5A29"/>
    <w:rsid w:val="002D1183"/>
    <w:rsid w:val="002D3633"/>
    <w:rsid w:val="002E1BEC"/>
    <w:rsid w:val="002E549B"/>
    <w:rsid w:val="002E576B"/>
    <w:rsid w:val="002F011A"/>
    <w:rsid w:val="002F2D95"/>
    <w:rsid w:val="002F64EA"/>
    <w:rsid w:val="002F7809"/>
    <w:rsid w:val="002F7CFB"/>
    <w:rsid w:val="00302FB5"/>
    <w:rsid w:val="0030453C"/>
    <w:rsid w:val="00305A10"/>
    <w:rsid w:val="00307E2C"/>
    <w:rsid w:val="003101AA"/>
    <w:rsid w:val="00314274"/>
    <w:rsid w:val="003206A9"/>
    <w:rsid w:val="003214AC"/>
    <w:rsid w:val="003372C0"/>
    <w:rsid w:val="00351C44"/>
    <w:rsid w:val="00351F86"/>
    <w:rsid w:val="00352E54"/>
    <w:rsid w:val="00356153"/>
    <w:rsid w:val="0036176E"/>
    <w:rsid w:val="00361A16"/>
    <w:rsid w:val="00362A21"/>
    <w:rsid w:val="00363B5C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8385A"/>
    <w:rsid w:val="00394CA1"/>
    <w:rsid w:val="003A17C3"/>
    <w:rsid w:val="003A55AB"/>
    <w:rsid w:val="003A6A0B"/>
    <w:rsid w:val="003A7B56"/>
    <w:rsid w:val="003C3854"/>
    <w:rsid w:val="003C4B0B"/>
    <w:rsid w:val="003C6258"/>
    <w:rsid w:val="003D1B72"/>
    <w:rsid w:val="003D52AC"/>
    <w:rsid w:val="003E036A"/>
    <w:rsid w:val="003E2D6B"/>
    <w:rsid w:val="003E4D1F"/>
    <w:rsid w:val="003F1084"/>
    <w:rsid w:val="003F1614"/>
    <w:rsid w:val="004002E5"/>
    <w:rsid w:val="0040295E"/>
    <w:rsid w:val="00404313"/>
    <w:rsid w:val="00404632"/>
    <w:rsid w:val="004143FD"/>
    <w:rsid w:val="004165E5"/>
    <w:rsid w:val="00420451"/>
    <w:rsid w:val="004255CC"/>
    <w:rsid w:val="00425C06"/>
    <w:rsid w:val="004266D0"/>
    <w:rsid w:val="0042788A"/>
    <w:rsid w:val="00430B87"/>
    <w:rsid w:val="0043396A"/>
    <w:rsid w:val="00434516"/>
    <w:rsid w:val="00436439"/>
    <w:rsid w:val="00437001"/>
    <w:rsid w:val="00437359"/>
    <w:rsid w:val="004373B7"/>
    <w:rsid w:val="0044099C"/>
    <w:rsid w:val="00440AE2"/>
    <w:rsid w:val="00443EAE"/>
    <w:rsid w:val="004502FA"/>
    <w:rsid w:val="0045766B"/>
    <w:rsid w:val="004618FF"/>
    <w:rsid w:val="00466474"/>
    <w:rsid w:val="004667C1"/>
    <w:rsid w:val="00470524"/>
    <w:rsid w:val="00471576"/>
    <w:rsid w:val="004773A7"/>
    <w:rsid w:val="0048133D"/>
    <w:rsid w:val="00483AFA"/>
    <w:rsid w:val="00484A8B"/>
    <w:rsid w:val="0049018A"/>
    <w:rsid w:val="004975A8"/>
    <w:rsid w:val="004A378E"/>
    <w:rsid w:val="004A4E55"/>
    <w:rsid w:val="004A519B"/>
    <w:rsid w:val="004B332D"/>
    <w:rsid w:val="004B3BEA"/>
    <w:rsid w:val="004B4087"/>
    <w:rsid w:val="004B5685"/>
    <w:rsid w:val="004C2F0D"/>
    <w:rsid w:val="004C4588"/>
    <w:rsid w:val="004C7BD2"/>
    <w:rsid w:val="004D07E0"/>
    <w:rsid w:val="004D0D01"/>
    <w:rsid w:val="004D2EF6"/>
    <w:rsid w:val="004D6A19"/>
    <w:rsid w:val="004D7092"/>
    <w:rsid w:val="004D74AD"/>
    <w:rsid w:val="004E0AC6"/>
    <w:rsid w:val="004E1D1D"/>
    <w:rsid w:val="004E5947"/>
    <w:rsid w:val="004F05FE"/>
    <w:rsid w:val="004F2D21"/>
    <w:rsid w:val="00500BEB"/>
    <w:rsid w:val="00504233"/>
    <w:rsid w:val="00506B7A"/>
    <w:rsid w:val="00506E28"/>
    <w:rsid w:val="00507428"/>
    <w:rsid w:val="005200F2"/>
    <w:rsid w:val="0052440B"/>
    <w:rsid w:val="00526177"/>
    <w:rsid w:val="00530AC5"/>
    <w:rsid w:val="00532E81"/>
    <w:rsid w:val="00535BEA"/>
    <w:rsid w:val="00536689"/>
    <w:rsid w:val="005371DB"/>
    <w:rsid w:val="00537BE3"/>
    <w:rsid w:val="00545239"/>
    <w:rsid w:val="00546AA5"/>
    <w:rsid w:val="00552992"/>
    <w:rsid w:val="005563BD"/>
    <w:rsid w:val="00562255"/>
    <w:rsid w:val="00567DCF"/>
    <w:rsid w:val="005703C3"/>
    <w:rsid w:val="005810E2"/>
    <w:rsid w:val="005814AC"/>
    <w:rsid w:val="00583477"/>
    <w:rsid w:val="00583483"/>
    <w:rsid w:val="0058355A"/>
    <w:rsid w:val="00585913"/>
    <w:rsid w:val="00593455"/>
    <w:rsid w:val="0059613B"/>
    <w:rsid w:val="005A0D85"/>
    <w:rsid w:val="005A136F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397"/>
    <w:rsid w:val="005B7D7A"/>
    <w:rsid w:val="005C16DC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2232"/>
    <w:rsid w:val="005F512C"/>
    <w:rsid w:val="005F54B8"/>
    <w:rsid w:val="006003D6"/>
    <w:rsid w:val="0060194D"/>
    <w:rsid w:val="00610739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51437"/>
    <w:rsid w:val="00655E53"/>
    <w:rsid w:val="0066737E"/>
    <w:rsid w:val="00667FF1"/>
    <w:rsid w:val="0067363E"/>
    <w:rsid w:val="006746DD"/>
    <w:rsid w:val="006756CF"/>
    <w:rsid w:val="00675E28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02F2"/>
    <w:rsid w:val="006A7872"/>
    <w:rsid w:val="006B35B8"/>
    <w:rsid w:val="006B4AC6"/>
    <w:rsid w:val="006B69D4"/>
    <w:rsid w:val="006C39D4"/>
    <w:rsid w:val="006C3E31"/>
    <w:rsid w:val="006C5212"/>
    <w:rsid w:val="006C7FB5"/>
    <w:rsid w:val="006F19B3"/>
    <w:rsid w:val="006F35CA"/>
    <w:rsid w:val="006F4777"/>
    <w:rsid w:val="006F4B5F"/>
    <w:rsid w:val="0070280A"/>
    <w:rsid w:val="007058DA"/>
    <w:rsid w:val="0070651F"/>
    <w:rsid w:val="007147E9"/>
    <w:rsid w:val="0071651D"/>
    <w:rsid w:val="00731FDE"/>
    <w:rsid w:val="00745200"/>
    <w:rsid w:val="00750A3D"/>
    <w:rsid w:val="00752421"/>
    <w:rsid w:val="00764416"/>
    <w:rsid w:val="00766BBD"/>
    <w:rsid w:val="00770EDF"/>
    <w:rsid w:val="00771272"/>
    <w:rsid w:val="00774717"/>
    <w:rsid w:val="007768CD"/>
    <w:rsid w:val="00777105"/>
    <w:rsid w:val="00780478"/>
    <w:rsid w:val="007817E8"/>
    <w:rsid w:val="0078795D"/>
    <w:rsid w:val="00790153"/>
    <w:rsid w:val="00791C52"/>
    <w:rsid w:val="0079266C"/>
    <w:rsid w:val="007A1390"/>
    <w:rsid w:val="007A59BC"/>
    <w:rsid w:val="007A60DC"/>
    <w:rsid w:val="007A7E74"/>
    <w:rsid w:val="007B174D"/>
    <w:rsid w:val="007B19DC"/>
    <w:rsid w:val="007B2DF6"/>
    <w:rsid w:val="007B4FBF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1A87"/>
    <w:rsid w:val="007F2EDB"/>
    <w:rsid w:val="007F482E"/>
    <w:rsid w:val="007F73A9"/>
    <w:rsid w:val="00800E1C"/>
    <w:rsid w:val="00800EF8"/>
    <w:rsid w:val="00801158"/>
    <w:rsid w:val="00806013"/>
    <w:rsid w:val="00812C36"/>
    <w:rsid w:val="00814223"/>
    <w:rsid w:val="00816719"/>
    <w:rsid w:val="00817D38"/>
    <w:rsid w:val="00821E61"/>
    <w:rsid w:val="0082219E"/>
    <w:rsid w:val="00824009"/>
    <w:rsid w:val="00826AB4"/>
    <w:rsid w:val="00831435"/>
    <w:rsid w:val="00833959"/>
    <w:rsid w:val="008376DC"/>
    <w:rsid w:val="00841B4D"/>
    <w:rsid w:val="00841F42"/>
    <w:rsid w:val="0084314D"/>
    <w:rsid w:val="00843178"/>
    <w:rsid w:val="00843217"/>
    <w:rsid w:val="00844C74"/>
    <w:rsid w:val="00845092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63DD"/>
    <w:rsid w:val="008721E5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984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C7DA7"/>
    <w:rsid w:val="008D2907"/>
    <w:rsid w:val="008D7272"/>
    <w:rsid w:val="008E6588"/>
    <w:rsid w:val="008E694C"/>
    <w:rsid w:val="008F1977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27E8"/>
    <w:rsid w:val="009267B2"/>
    <w:rsid w:val="009300CB"/>
    <w:rsid w:val="00934FA9"/>
    <w:rsid w:val="00935D50"/>
    <w:rsid w:val="00936907"/>
    <w:rsid w:val="009373A7"/>
    <w:rsid w:val="009413BA"/>
    <w:rsid w:val="0094453B"/>
    <w:rsid w:val="00946651"/>
    <w:rsid w:val="00946F35"/>
    <w:rsid w:val="00947E40"/>
    <w:rsid w:val="00950A71"/>
    <w:rsid w:val="009516C7"/>
    <w:rsid w:val="00955976"/>
    <w:rsid w:val="0096222C"/>
    <w:rsid w:val="00965D72"/>
    <w:rsid w:val="00967084"/>
    <w:rsid w:val="0096741F"/>
    <w:rsid w:val="00974962"/>
    <w:rsid w:val="00980872"/>
    <w:rsid w:val="00981694"/>
    <w:rsid w:val="00983A01"/>
    <w:rsid w:val="00986C67"/>
    <w:rsid w:val="009910C9"/>
    <w:rsid w:val="009935E8"/>
    <w:rsid w:val="009A1554"/>
    <w:rsid w:val="009A1BCD"/>
    <w:rsid w:val="009A64F0"/>
    <w:rsid w:val="009B0478"/>
    <w:rsid w:val="009B6AE6"/>
    <w:rsid w:val="009C2C1D"/>
    <w:rsid w:val="009C7539"/>
    <w:rsid w:val="009D1537"/>
    <w:rsid w:val="009D1E9F"/>
    <w:rsid w:val="009D2E53"/>
    <w:rsid w:val="009D34DA"/>
    <w:rsid w:val="009D525B"/>
    <w:rsid w:val="009D62B9"/>
    <w:rsid w:val="009D66FF"/>
    <w:rsid w:val="009E2A10"/>
    <w:rsid w:val="009E4C7B"/>
    <w:rsid w:val="00A00002"/>
    <w:rsid w:val="00A00735"/>
    <w:rsid w:val="00A01513"/>
    <w:rsid w:val="00A01895"/>
    <w:rsid w:val="00A05407"/>
    <w:rsid w:val="00A05802"/>
    <w:rsid w:val="00A07401"/>
    <w:rsid w:val="00A10302"/>
    <w:rsid w:val="00A201AC"/>
    <w:rsid w:val="00A21220"/>
    <w:rsid w:val="00A30608"/>
    <w:rsid w:val="00A30B72"/>
    <w:rsid w:val="00A30EC6"/>
    <w:rsid w:val="00A30F0A"/>
    <w:rsid w:val="00A45481"/>
    <w:rsid w:val="00A45EB7"/>
    <w:rsid w:val="00A52F0B"/>
    <w:rsid w:val="00A53A9F"/>
    <w:rsid w:val="00A5767E"/>
    <w:rsid w:val="00A60953"/>
    <w:rsid w:val="00A61F51"/>
    <w:rsid w:val="00A62344"/>
    <w:rsid w:val="00A65E42"/>
    <w:rsid w:val="00A66EFC"/>
    <w:rsid w:val="00A7026E"/>
    <w:rsid w:val="00A71C52"/>
    <w:rsid w:val="00A75B41"/>
    <w:rsid w:val="00A75FC3"/>
    <w:rsid w:val="00A76FE2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954DF"/>
    <w:rsid w:val="00AA0FDD"/>
    <w:rsid w:val="00AA26C9"/>
    <w:rsid w:val="00AA2E2F"/>
    <w:rsid w:val="00AB0869"/>
    <w:rsid w:val="00AB2415"/>
    <w:rsid w:val="00AB24DF"/>
    <w:rsid w:val="00AB33CF"/>
    <w:rsid w:val="00AC16ED"/>
    <w:rsid w:val="00AC2CCF"/>
    <w:rsid w:val="00AC7A24"/>
    <w:rsid w:val="00AD0F4B"/>
    <w:rsid w:val="00AD19A8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356E1"/>
    <w:rsid w:val="00B427B9"/>
    <w:rsid w:val="00B45A19"/>
    <w:rsid w:val="00B45BEA"/>
    <w:rsid w:val="00B46007"/>
    <w:rsid w:val="00B46A41"/>
    <w:rsid w:val="00B478FA"/>
    <w:rsid w:val="00B5034B"/>
    <w:rsid w:val="00B51945"/>
    <w:rsid w:val="00B52F41"/>
    <w:rsid w:val="00B5797E"/>
    <w:rsid w:val="00B60D87"/>
    <w:rsid w:val="00B62B0C"/>
    <w:rsid w:val="00B7058B"/>
    <w:rsid w:val="00B70777"/>
    <w:rsid w:val="00B71917"/>
    <w:rsid w:val="00B741CD"/>
    <w:rsid w:val="00B77339"/>
    <w:rsid w:val="00B77447"/>
    <w:rsid w:val="00B80F5F"/>
    <w:rsid w:val="00B84319"/>
    <w:rsid w:val="00B86271"/>
    <w:rsid w:val="00B90CE3"/>
    <w:rsid w:val="00B943A6"/>
    <w:rsid w:val="00B94641"/>
    <w:rsid w:val="00B95150"/>
    <w:rsid w:val="00B95852"/>
    <w:rsid w:val="00B95D45"/>
    <w:rsid w:val="00B96131"/>
    <w:rsid w:val="00BA662D"/>
    <w:rsid w:val="00BA7B36"/>
    <w:rsid w:val="00BB25F2"/>
    <w:rsid w:val="00BB3E9D"/>
    <w:rsid w:val="00BB4251"/>
    <w:rsid w:val="00BC2546"/>
    <w:rsid w:val="00BC5FF2"/>
    <w:rsid w:val="00BC765E"/>
    <w:rsid w:val="00BE22E9"/>
    <w:rsid w:val="00BE3739"/>
    <w:rsid w:val="00BE7B0D"/>
    <w:rsid w:val="00BF236B"/>
    <w:rsid w:val="00BF3FA8"/>
    <w:rsid w:val="00BF411B"/>
    <w:rsid w:val="00BF41CE"/>
    <w:rsid w:val="00BF61F6"/>
    <w:rsid w:val="00C0142F"/>
    <w:rsid w:val="00C02CD1"/>
    <w:rsid w:val="00C053BF"/>
    <w:rsid w:val="00C05AB1"/>
    <w:rsid w:val="00C068A8"/>
    <w:rsid w:val="00C12CD5"/>
    <w:rsid w:val="00C14938"/>
    <w:rsid w:val="00C16F29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33F4"/>
    <w:rsid w:val="00C542D7"/>
    <w:rsid w:val="00C54D60"/>
    <w:rsid w:val="00C6021A"/>
    <w:rsid w:val="00C60D25"/>
    <w:rsid w:val="00C61209"/>
    <w:rsid w:val="00C6315A"/>
    <w:rsid w:val="00C6321F"/>
    <w:rsid w:val="00C6577A"/>
    <w:rsid w:val="00C6589D"/>
    <w:rsid w:val="00C66687"/>
    <w:rsid w:val="00C7413A"/>
    <w:rsid w:val="00C74343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1AC2"/>
    <w:rsid w:val="00CD6B7E"/>
    <w:rsid w:val="00CD78AD"/>
    <w:rsid w:val="00CD7E59"/>
    <w:rsid w:val="00CE2489"/>
    <w:rsid w:val="00CE3326"/>
    <w:rsid w:val="00CE3C51"/>
    <w:rsid w:val="00CF4471"/>
    <w:rsid w:val="00CF6ED2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4090D"/>
    <w:rsid w:val="00D42C8B"/>
    <w:rsid w:val="00D43B7C"/>
    <w:rsid w:val="00D45E16"/>
    <w:rsid w:val="00D45EB5"/>
    <w:rsid w:val="00D50FBF"/>
    <w:rsid w:val="00D5430B"/>
    <w:rsid w:val="00D60744"/>
    <w:rsid w:val="00D61E28"/>
    <w:rsid w:val="00D622BB"/>
    <w:rsid w:val="00D65D7E"/>
    <w:rsid w:val="00D66DA0"/>
    <w:rsid w:val="00D72040"/>
    <w:rsid w:val="00D73222"/>
    <w:rsid w:val="00D733F3"/>
    <w:rsid w:val="00D74DDE"/>
    <w:rsid w:val="00D751BD"/>
    <w:rsid w:val="00D756AB"/>
    <w:rsid w:val="00D7599F"/>
    <w:rsid w:val="00D82A1A"/>
    <w:rsid w:val="00D8376D"/>
    <w:rsid w:val="00D853E6"/>
    <w:rsid w:val="00D903BD"/>
    <w:rsid w:val="00D937E3"/>
    <w:rsid w:val="00DA2D46"/>
    <w:rsid w:val="00DA478B"/>
    <w:rsid w:val="00DB0502"/>
    <w:rsid w:val="00DB1D51"/>
    <w:rsid w:val="00DB2C6D"/>
    <w:rsid w:val="00DB62DA"/>
    <w:rsid w:val="00DC085F"/>
    <w:rsid w:val="00DC3672"/>
    <w:rsid w:val="00DC4A62"/>
    <w:rsid w:val="00DC6162"/>
    <w:rsid w:val="00DD0B1D"/>
    <w:rsid w:val="00DD4D01"/>
    <w:rsid w:val="00DD70C9"/>
    <w:rsid w:val="00DE0782"/>
    <w:rsid w:val="00DE10C5"/>
    <w:rsid w:val="00DE19A4"/>
    <w:rsid w:val="00DE2D00"/>
    <w:rsid w:val="00DE3332"/>
    <w:rsid w:val="00DE5027"/>
    <w:rsid w:val="00DE5AD7"/>
    <w:rsid w:val="00DF0875"/>
    <w:rsid w:val="00DF2C96"/>
    <w:rsid w:val="00DF6158"/>
    <w:rsid w:val="00DF6B0D"/>
    <w:rsid w:val="00DF6DC2"/>
    <w:rsid w:val="00DF7FF4"/>
    <w:rsid w:val="00E00DD1"/>
    <w:rsid w:val="00E02ED4"/>
    <w:rsid w:val="00E0320A"/>
    <w:rsid w:val="00E04DF7"/>
    <w:rsid w:val="00E06329"/>
    <w:rsid w:val="00E06EF3"/>
    <w:rsid w:val="00E1167E"/>
    <w:rsid w:val="00E12DAA"/>
    <w:rsid w:val="00E17F31"/>
    <w:rsid w:val="00E27284"/>
    <w:rsid w:val="00E32EA6"/>
    <w:rsid w:val="00E37B7B"/>
    <w:rsid w:val="00E40BF1"/>
    <w:rsid w:val="00E40F74"/>
    <w:rsid w:val="00E41022"/>
    <w:rsid w:val="00E50053"/>
    <w:rsid w:val="00E5488F"/>
    <w:rsid w:val="00E76281"/>
    <w:rsid w:val="00E82DA9"/>
    <w:rsid w:val="00E83445"/>
    <w:rsid w:val="00E85015"/>
    <w:rsid w:val="00E92303"/>
    <w:rsid w:val="00E95575"/>
    <w:rsid w:val="00E95E5B"/>
    <w:rsid w:val="00E965BF"/>
    <w:rsid w:val="00E96AB9"/>
    <w:rsid w:val="00E977C5"/>
    <w:rsid w:val="00EA0396"/>
    <w:rsid w:val="00EA059E"/>
    <w:rsid w:val="00EA1384"/>
    <w:rsid w:val="00EA1DF3"/>
    <w:rsid w:val="00EA5650"/>
    <w:rsid w:val="00EA5B41"/>
    <w:rsid w:val="00EA7B61"/>
    <w:rsid w:val="00EB3842"/>
    <w:rsid w:val="00EB5585"/>
    <w:rsid w:val="00EB6700"/>
    <w:rsid w:val="00EB67A5"/>
    <w:rsid w:val="00EB7C23"/>
    <w:rsid w:val="00ED546F"/>
    <w:rsid w:val="00ED5D4A"/>
    <w:rsid w:val="00EE45D5"/>
    <w:rsid w:val="00EF001B"/>
    <w:rsid w:val="00EF1AC0"/>
    <w:rsid w:val="00EF382B"/>
    <w:rsid w:val="00EF635D"/>
    <w:rsid w:val="00F006C7"/>
    <w:rsid w:val="00F06EEF"/>
    <w:rsid w:val="00F13094"/>
    <w:rsid w:val="00F153CA"/>
    <w:rsid w:val="00F16B8D"/>
    <w:rsid w:val="00F25577"/>
    <w:rsid w:val="00F31F2E"/>
    <w:rsid w:val="00F34207"/>
    <w:rsid w:val="00F353DC"/>
    <w:rsid w:val="00F354BF"/>
    <w:rsid w:val="00F367F9"/>
    <w:rsid w:val="00F400BF"/>
    <w:rsid w:val="00F43B9B"/>
    <w:rsid w:val="00F5454B"/>
    <w:rsid w:val="00F54A27"/>
    <w:rsid w:val="00F5630A"/>
    <w:rsid w:val="00F5786B"/>
    <w:rsid w:val="00F57903"/>
    <w:rsid w:val="00F57D6C"/>
    <w:rsid w:val="00F61098"/>
    <w:rsid w:val="00F72391"/>
    <w:rsid w:val="00F73933"/>
    <w:rsid w:val="00F73DFD"/>
    <w:rsid w:val="00F75A3B"/>
    <w:rsid w:val="00F80C46"/>
    <w:rsid w:val="00F8129A"/>
    <w:rsid w:val="00F81C90"/>
    <w:rsid w:val="00F82222"/>
    <w:rsid w:val="00F852ED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049B"/>
    <w:rsid w:val="00FB2441"/>
    <w:rsid w:val="00FB48C6"/>
    <w:rsid w:val="00FB4A7B"/>
    <w:rsid w:val="00FB76A9"/>
    <w:rsid w:val="00FC02EA"/>
    <w:rsid w:val="00FC4996"/>
    <w:rsid w:val="00FC53F6"/>
    <w:rsid w:val="00FC7BDE"/>
    <w:rsid w:val="00FD0F4B"/>
    <w:rsid w:val="00FD277E"/>
    <w:rsid w:val="00FD4AE9"/>
    <w:rsid w:val="00FD5035"/>
    <w:rsid w:val="00FD77D0"/>
    <w:rsid w:val="00FD7BEA"/>
    <w:rsid w:val="00FE1255"/>
    <w:rsid w:val="00FE6363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D285-947F-479A-B34D-EEE328EA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</cp:revision>
  <cp:lastPrinted>2021-08-18T09:57:00Z</cp:lastPrinted>
  <dcterms:created xsi:type="dcterms:W3CDTF">2021-08-18T09:04:00Z</dcterms:created>
  <dcterms:modified xsi:type="dcterms:W3CDTF">2021-08-18T09:57:00Z</dcterms:modified>
</cp:coreProperties>
</file>