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E3340" w14:textId="77777777" w:rsidR="004A14C4" w:rsidRPr="002A17D5" w:rsidRDefault="00057F90" w:rsidP="002A17D5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B64476" wp14:editId="616D4A44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74655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1E9223AA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6F031A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D6EE30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64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7374655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1E9223AA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6F031A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28D6EE30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38C70605" wp14:editId="463EB632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2B810CEC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10D97814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01E04F8A" w14:textId="77777777" w:rsidR="00567AB5" w:rsidRDefault="00567AB5" w:rsidP="00567AB5"/>
    <w:p w14:paraId="1558246C" w14:textId="77777777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</w:p>
    <w:p w14:paraId="7179FB0E" w14:textId="77777777"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6455BD">
        <w:rPr>
          <w:rFonts w:ascii="Verdana" w:hAnsi="Verdana" w:cs="Arial"/>
          <w:sz w:val="18"/>
        </w:rPr>
        <w:t xml:space="preserve">meeting at </w:t>
      </w:r>
      <w:r w:rsidR="00734542" w:rsidRPr="006455BD">
        <w:rPr>
          <w:rFonts w:ascii="Verdana" w:hAnsi="Verdana" w:cs="Arial"/>
          <w:sz w:val="18"/>
        </w:rPr>
        <w:t>t</w:t>
      </w:r>
      <w:r w:rsidR="00C71F98">
        <w:rPr>
          <w:rFonts w:ascii="Verdana" w:hAnsi="Verdana" w:cs="Arial"/>
          <w:sz w:val="18"/>
        </w:rPr>
        <w:t xml:space="preserve">he </w:t>
      </w:r>
      <w:r w:rsidR="0060427E" w:rsidRPr="0060427E">
        <w:rPr>
          <w:rFonts w:ascii="Verdana" w:hAnsi="Verdana" w:cs="Arial"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420AA5">
        <w:rPr>
          <w:rFonts w:ascii="Verdana" w:hAnsi="Verdana" w:cs="Arial"/>
          <w:b/>
          <w:sz w:val="18"/>
        </w:rPr>
        <w:t xml:space="preserve"> Monday 16</w:t>
      </w:r>
      <w:r w:rsidR="00420AA5" w:rsidRPr="00420AA5">
        <w:rPr>
          <w:rFonts w:ascii="Verdana" w:hAnsi="Verdana" w:cs="Arial"/>
          <w:b/>
          <w:sz w:val="18"/>
          <w:vertAlign w:val="superscript"/>
        </w:rPr>
        <w:t>th</w:t>
      </w:r>
      <w:r w:rsidR="00420AA5">
        <w:rPr>
          <w:rFonts w:ascii="Verdana" w:hAnsi="Verdana" w:cs="Arial"/>
          <w:b/>
          <w:sz w:val="18"/>
        </w:rPr>
        <w:t xml:space="preserve"> March</w:t>
      </w:r>
      <w:r w:rsidR="00F57F23">
        <w:rPr>
          <w:rFonts w:ascii="Verdana" w:hAnsi="Verdana" w:cs="Arial"/>
          <w:b/>
          <w:sz w:val="18"/>
        </w:rPr>
        <w:t xml:space="preserve"> 2020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14:paraId="6FA1454A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18EC15CE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352" w:type="dxa"/>
        <w:tblLook w:val="01E0" w:firstRow="1" w:lastRow="1" w:firstColumn="1" w:lastColumn="1" w:noHBand="0" w:noVBand="0"/>
      </w:tblPr>
      <w:tblGrid>
        <w:gridCol w:w="522"/>
        <w:gridCol w:w="9225"/>
        <w:gridCol w:w="4605"/>
      </w:tblGrid>
      <w:tr w:rsidR="004A14C4" w:rsidRPr="005B7AA6" w14:paraId="73F13C1F" w14:textId="77777777" w:rsidTr="00696E05">
        <w:trPr>
          <w:trHeight w:val="570"/>
        </w:trPr>
        <w:tc>
          <w:tcPr>
            <w:tcW w:w="522" w:type="dxa"/>
          </w:tcPr>
          <w:p w14:paraId="340D454C" w14:textId="77777777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7C2836B1" w14:textId="77777777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2DC72C72" w14:textId="77777777" w:rsidR="005C4C6B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D00ECE7" w14:textId="77777777" w:rsidR="005C4C6B" w:rsidRDefault="005C4C6B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78D2B71" w14:textId="77777777" w:rsidR="00364B7C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3DC85981" w14:textId="77777777" w:rsidR="00962F81" w:rsidRPr="005B7AA6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4A1E8055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2E07E3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1FA40B07" w14:textId="77777777" w:rsidTr="00696E05">
        <w:trPr>
          <w:trHeight w:val="631"/>
        </w:trPr>
        <w:tc>
          <w:tcPr>
            <w:tcW w:w="522" w:type="dxa"/>
          </w:tcPr>
          <w:p w14:paraId="089C54FF" w14:textId="77777777" w:rsidR="004A14C4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075651E" w14:textId="77777777" w:rsidR="00420AA5" w:rsidRDefault="00420AA5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62B52FB9" w14:textId="77777777" w:rsidR="00420AA5" w:rsidRDefault="00420AA5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5BF4C7EA" w14:textId="77777777" w:rsidR="00420AA5" w:rsidRPr="00364B7C" w:rsidRDefault="00420AA5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9225" w:type="dxa"/>
          </w:tcPr>
          <w:p w14:paraId="58A63193" w14:textId="77777777" w:rsidR="00420AA5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  <w:p w14:paraId="7AC8BEDF" w14:textId="77777777" w:rsidR="00420AA5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24F757D" w14:textId="77777777" w:rsidR="00420AA5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</w:p>
          <w:p w14:paraId="3D5AF548" w14:textId="77777777" w:rsidR="00420AA5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Vote on New EGPA committee Vice Chairman</w:t>
            </w:r>
          </w:p>
          <w:p w14:paraId="65809FD3" w14:textId="77777777" w:rsidR="00420AA5" w:rsidRPr="002221A6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05C3D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5F49EE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15913B0D" w14:textId="77777777" w:rsidTr="00696E05">
        <w:trPr>
          <w:trHeight w:val="453"/>
        </w:trPr>
        <w:tc>
          <w:tcPr>
            <w:tcW w:w="522" w:type="dxa"/>
          </w:tcPr>
          <w:p w14:paraId="7347BDAB" w14:textId="77777777" w:rsidR="004A14C4" w:rsidRPr="00364B7C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14:paraId="224436D1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2DF7C6C5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7B2B3B32" w14:textId="77777777" w:rsidTr="00696E05">
        <w:tc>
          <w:tcPr>
            <w:tcW w:w="522" w:type="dxa"/>
          </w:tcPr>
          <w:p w14:paraId="7F932022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4A44C451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4B2C3CF4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4EB814AC" w14:textId="77777777" w:rsidTr="00696E05">
        <w:tc>
          <w:tcPr>
            <w:tcW w:w="522" w:type="dxa"/>
          </w:tcPr>
          <w:p w14:paraId="448AF635" w14:textId="77777777" w:rsidR="00503E9B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21431A3" w14:textId="77777777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C100A5" w14:textId="77777777" w:rsidR="00503E9B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642B041" w14:textId="77777777" w:rsidR="00503E9B" w:rsidRPr="00364B7C" w:rsidRDefault="00503E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37708043" w14:textId="77777777"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420AA5">
              <w:rPr>
                <w:rFonts w:ascii="Verdana" w:hAnsi="Verdana" w:cs="Arial"/>
                <w:sz w:val="16"/>
                <w:szCs w:val="16"/>
              </w:rPr>
              <w:t>of meeting 17</w:t>
            </w:r>
            <w:r w:rsidR="00420AA5" w:rsidRPr="00420AA5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420AA5">
              <w:rPr>
                <w:rFonts w:ascii="Verdana" w:hAnsi="Verdana" w:cs="Arial"/>
                <w:sz w:val="16"/>
                <w:szCs w:val="16"/>
              </w:rPr>
              <w:t xml:space="preserve"> Feb</w:t>
            </w:r>
            <w:r w:rsidR="00DB5C51">
              <w:rPr>
                <w:rFonts w:ascii="Verdana" w:hAnsi="Verdana" w:cs="Arial"/>
                <w:sz w:val="16"/>
                <w:szCs w:val="16"/>
              </w:rPr>
              <w:t xml:space="preserve"> 2020</w:t>
            </w:r>
            <w:r w:rsidR="007D3895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1F54B3A" w14:textId="77777777"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6A53D572" w14:textId="77777777" w:rsidR="00503E9B" w:rsidRP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503E9B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14:paraId="2D306D7A" w14:textId="77777777" w:rsidR="00503E9B" w:rsidRPr="002221A6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35E4ACD9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0C7DE45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A6C3F3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0D5903C6" w14:textId="77777777" w:rsidTr="00696E05">
        <w:trPr>
          <w:trHeight w:val="1012"/>
        </w:trPr>
        <w:tc>
          <w:tcPr>
            <w:tcW w:w="522" w:type="dxa"/>
          </w:tcPr>
          <w:p w14:paraId="06FDEAB2" w14:textId="77777777"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216AD5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0C41BF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432A76" w14:textId="77777777" w:rsidR="00F47322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47322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BC09DD3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7380E5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249FDE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15D6D9" w14:textId="77777777" w:rsidR="005B44B3" w:rsidRDefault="005B44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E01C72" w14:textId="77777777" w:rsidR="00DC1AAD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1B0248B" w14:textId="77777777"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76CE40" w14:textId="77777777"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D33A59" w14:textId="77777777"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4F726503" w14:textId="77777777"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9A0784" w14:textId="77777777"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1F5495" w14:textId="77777777" w:rsidR="00DC1AAD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3EFC94E5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E8FAF1" w14:textId="77777777" w:rsidR="00C30612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56EFE304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E4E6D8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78D6DE" w14:textId="77777777" w:rsidR="001A25AD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61D7D9CA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CAFDBD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750FF4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F1EABF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C75276" w14:textId="77777777" w:rsidR="00355296" w:rsidRDefault="0035529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B37818" w14:textId="77777777" w:rsidR="000142FB" w:rsidRDefault="000142F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131B0A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1452C" w14:textId="77777777" w:rsidR="00DC1AAD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6F3B29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2C76A3F" w14:textId="77777777"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43D4BE" w14:textId="77777777" w:rsidR="005B4F4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10455F68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69DF37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A510EF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874D08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A30C30" w14:textId="77777777" w:rsidR="00A33BFB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3E1776F0" w14:textId="77777777" w:rsidR="00A33BFB" w:rsidRDefault="00A33BF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3AA570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E981C4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24325D" w14:textId="77777777" w:rsidR="00F47322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59AD04C8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9D552E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D9AE75" w14:textId="77777777" w:rsidR="00F27906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7506BC28" w14:textId="77777777" w:rsidR="00D12842" w:rsidRDefault="00D128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6D3BE6" w14:textId="77777777" w:rsidR="00F27906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9FB9A6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A20002" w14:textId="77777777" w:rsidR="005B44B3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1AE6F304" w14:textId="77777777" w:rsidR="00A33BFB" w:rsidRDefault="00A33BF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05B353" w14:textId="77777777" w:rsidR="00D12842" w:rsidRDefault="00D128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BD4CF2" w14:textId="77777777" w:rsidR="00A33BFB" w:rsidRDefault="00A33BF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3DB8EE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EC5434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67559C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4C3249" w14:textId="77777777" w:rsidR="00F27906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2B321B06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437C5D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06C4B2" w14:textId="77777777" w:rsidR="00732922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12B48A07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1FEC36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B599E6" w14:textId="77777777" w:rsidR="00CD6422" w:rsidRDefault="00CD64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DDF4EE" w14:textId="77777777" w:rsidR="00CD6422" w:rsidRDefault="00CD64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0A2947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DE41F6" w14:textId="77777777" w:rsidR="000C1524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  <w:p w14:paraId="76956AE8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333FE3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26E02D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72E9B9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7D5411" w14:textId="77777777" w:rsidR="00CD6422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</w:t>
            </w:r>
            <w:r w:rsidR="0073292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20F05BD" w14:textId="77777777" w:rsidR="00CD6422" w:rsidRDefault="00CD64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5BFD59" w14:textId="77777777" w:rsidR="00CD6422" w:rsidRDefault="00CD64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13296E" w14:textId="77777777" w:rsidR="00CD6422" w:rsidRDefault="00CD64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294299" w14:textId="77777777" w:rsidR="00CD6422" w:rsidRDefault="00CD64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EC8EB2" w14:textId="77777777" w:rsidR="00611F7C" w:rsidRPr="00EB0FA7" w:rsidRDefault="00CD64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</w:t>
            </w:r>
            <w:r w:rsidR="005A1B9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362B1576" w14:textId="77777777" w:rsidR="00503E9B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2DE31EB1" w14:textId="77777777" w:rsidR="006F3B29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7D1D496F" w14:textId="77777777" w:rsidR="00DC1AAD" w:rsidRDefault="00DC1AAD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67971F0F" w14:textId="77777777" w:rsidR="00DC1AAD" w:rsidRPr="00DC1AAD" w:rsidRDefault="00DC1AAD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DC1AAD">
              <w:rPr>
                <w:rFonts w:ascii="Verdana" w:hAnsi="Verdana" w:cs="Arial"/>
                <w:sz w:val="18"/>
                <w:szCs w:val="16"/>
                <w:lang w:val="en-US"/>
              </w:rPr>
              <w:t>No items</w:t>
            </w:r>
          </w:p>
          <w:p w14:paraId="2B8F667B" w14:textId="77777777" w:rsidR="00F47322" w:rsidRPr="00F47322" w:rsidRDefault="00F47322" w:rsidP="00F861EC">
            <w:pPr>
              <w:rPr>
                <w:rFonts w:ascii="Verdana" w:hAnsi="Verdana" w:cs="Arial"/>
                <w:color w:val="FF0000"/>
                <w:sz w:val="18"/>
                <w:szCs w:val="16"/>
                <w:lang w:val="en-US"/>
              </w:rPr>
            </w:pPr>
          </w:p>
          <w:p w14:paraId="375B42F8" w14:textId="77777777" w:rsidR="00DC1AAD" w:rsidRPr="00E675CF" w:rsidRDefault="00DC1AAD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</w:p>
          <w:p w14:paraId="4324E61B" w14:textId="77777777" w:rsidR="00503E9B" w:rsidRDefault="00503E9B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1553D3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</w:t>
            </w:r>
            <w:r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APPEARANCE</w:t>
            </w:r>
          </w:p>
          <w:p w14:paraId="799C749E" w14:textId="77777777" w:rsidR="00DC1AAD" w:rsidRDefault="00DE4F97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25609">
              <w:rPr>
                <w:rFonts w:ascii="Verdana" w:hAnsi="Verdana" w:cs="Arial"/>
                <w:sz w:val="16"/>
                <w:szCs w:val="16"/>
                <w:lang w:val="en-US"/>
              </w:rPr>
              <w:t xml:space="preserve">Ask Langton Estate to increase the Washpool lease a further 15 years (Runs out on 10 years). £10 lease charge per annum.  </w:t>
            </w:r>
            <w:r w:rsidR="00D67092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D67092" w:rsidRPr="00D67092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0232D74D" w14:textId="77777777" w:rsidR="00420AA5" w:rsidRDefault="00420AA5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37A48DC" w14:textId="77777777" w:rsidR="00420AA5" w:rsidRDefault="00420AA5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Does Chiseldon PC want to enter the “Swindon in Bloom” competition.</w:t>
            </w:r>
            <w:r w:rsidR="000142FB">
              <w:rPr>
                <w:rFonts w:ascii="Verdana" w:hAnsi="Verdana" w:cs="Arial"/>
                <w:sz w:val="16"/>
                <w:szCs w:val="16"/>
                <w:lang w:val="en-US"/>
              </w:rPr>
              <w:t xml:space="preserve"> (Item requested by Cllr Jeffer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ies)</w:t>
            </w:r>
            <w:r w:rsidR="001553D3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1553D3" w:rsidRPr="001553D3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354A205A" w14:textId="77777777" w:rsidR="001553D3" w:rsidRDefault="001553D3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7C7F3FC" w14:textId="77777777" w:rsidR="001553D3" w:rsidRPr="00C25609" w:rsidRDefault="001553D3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Moss removal from paths and CVPA – </w:t>
            </w:r>
            <w:r w:rsidRPr="001553D3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4CE7FBD7" w14:textId="77777777" w:rsidR="00F47322" w:rsidRPr="001553D3" w:rsidRDefault="00F47322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AB53328" w14:textId="77777777" w:rsidR="00F47322" w:rsidRDefault="001553D3" w:rsidP="00B246C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553D3">
              <w:rPr>
                <w:rFonts w:ascii="Verdana" w:hAnsi="Verdana" w:cs="Arial"/>
                <w:sz w:val="16"/>
                <w:szCs w:val="16"/>
                <w:lang w:val="en-US"/>
              </w:rPr>
              <w:t xml:space="preserve">Leaving a grass area on Strouds Hill to grow wild this year to see what wild flowers naturally </w:t>
            </w:r>
            <w:proofErr w:type="gramStart"/>
            <w:r w:rsidRPr="001553D3">
              <w:rPr>
                <w:rFonts w:ascii="Verdana" w:hAnsi="Verdana" w:cs="Arial"/>
                <w:sz w:val="16"/>
                <w:szCs w:val="16"/>
                <w:lang w:val="en-US"/>
              </w:rPr>
              <w:t>occur.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(</w:t>
            </w:r>
            <w:proofErr w:type="gramEnd"/>
            <w:r>
              <w:rPr>
                <w:rFonts w:ascii="Verdana" w:hAnsi="Verdana" w:cs="Arial"/>
                <w:sz w:val="16"/>
                <w:szCs w:val="16"/>
                <w:lang w:val="en-US"/>
              </w:rPr>
              <w:t>Request from Gardening club)</w:t>
            </w:r>
            <w:r w:rsidR="000142FB">
              <w:rPr>
                <w:rFonts w:ascii="Verdana" w:hAnsi="Verdana" w:cs="Arial"/>
                <w:sz w:val="16"/>
                <w:szCs w:val="16"/>
                <w:lang w:val="en-US"/>
              </w:rPr>
              <w:t xml:space="preserve"> Vote on whether to do this and what area to include.</w:t>
            </w:r>
          </w:p>
          <w:p w14:paraId="14786D63" w14:textId="77777777" w:rsidR="004B5F73" w:rsidRDefault="004B5F73" w:rsidP="00B246C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B091926" w14:textId="77777777" w:rsidR="004B5F73" w:rsidRPr="001553D3" w:rsidRDefault="004B5F73" w:rsidP="00B246C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Inspection of trees around the Parish. (</w:t>
            </w:r>
            <w:r w:rsidR="000142FB">
              <w:rPr>
                <w:rFonts w:ascii="Verdana" w:hAnsi="Verdana" w:cs="Arial"/>
                <w:sz w:val="16"/>
                <w:szCs w:val="16"/>
                <w:lang w:val="en-US"/>
              </w:rPr>
              <w:t>Requested on Feb 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GPA minutes)</w:t>
            </w:r>
            <w:r w:rsidR="000142FB">
              <w:rPr>
                <w:rFonts w:ascii="Verdana" w:hAnsi="Verdana" w:cs="Arial"/>
                <w:sz w:val="16"/>
                <w:szCs w:val="16"/>
                <w:lang w:val="en-US"/>
              </w:rPr>
              <w:t xml:space="preserve"> Discussion &amp; vote on whether to proceed</w:t>
            </w:r>
            <w:r w:rsidR="00D21A2C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what areas to cover</w:t>
            </w:r>
            <w:r w:rsidR="000142FB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5716AAC2" w14:textId="77777777" w:rsidR="001553D3" w:rsidRDefault="001553D3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1BA1BA4F" w14:textId="77777777" w:rsidR="00503E9B" w:rsidRDefault="00503E9B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26751668" w14:textId="77777777" w:rsidR="00503E9B" w:rsidRPr="00C10495" w:rsidRDefault="00503E9B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74E965FA" w14:textId="77777777" w:rsidR="00503E9B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8FA0BA0" w14:textId="77777777" w:rsidR="00503E9B" w:rsidRPr="005B6474" w:rsidRDefault="005B6474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03E9B" w:rsidRPr="005B6474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6B9CD0DD" w14:textId="77777777" w:rsidR="00503E9B" w:rsidRPr="00FD571A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A05A305" w14:textId="77777777" w:rsidR="00503E9B" w:rsidRDefault="00503E9B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14:paraId="454BF705" w14:textId="77777777" w:rsidR="009C273D" w:rsidRPr="000C1524" w:rsidRDefault="009C273D" w:rsidP="00DC1AA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E504C91" w14:textId="77777777" w:rsidR="00420AA5" w:rsidRPr="000C1524" w:rsidRDefault="000C1524" w:rsidP="00420AA5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C1524">
              <w:rPr>
                <w:rFonts w:ascii="Verdana" w:hAnsi="Verdana" w:cs="Arial"/>
                <w:sz w:val="16"/>
                <w:szCs w:val="16"/>
                <w:lang w:val="en-US"/>
              </w:rPr>
              <w:t>Further flood protection required?  Julie Porte to update committee</w:t>
            </w:r>
          </w:p>
          <w:p w14:paraId="399610AC" w14:textId="77777777" w:rsidR="00DB5C51" w:rsidRPr="00DB5C51" w:rsidRDefault="00DB5C51" w:rsidP="00DB5C51">
            <w:pPr>
              <w:pStyle w:val="ListParagraph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4D0A6097" w14:textId="77777777" w:rsidR="00DB5C51" w:rsidRPr="00DB5C51" w:rsidRDefault="00DB5C51" w:rsidP="00DB5C51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22284CFC" w14:textId="77777777" w:rsidR="005B6474" w:rsidRDefault="005B6474" w:rsidP="005B647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5B6474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14:paraId="7F1E2800" w14:textId="77777777" w:rsidR="005B6474" w:rsidRPr="005B6474" w:rsidRDefault="005B6474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2F17AA4" w14:textId="77777777" w:rsidR="005B6474" w:rsidRPr="005B6474" w:rsidRDefault="005B6474" w:rsidP="005B647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B6474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14:paraId="44FABC1F" w14:textId="77777777" w:rsidR="00503E9B" w:rsidRPr="005B6474" w:rsidRDefault="00503E9B" w:rsidP="002A17D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20FC33B" w14:textId="77777777" w:rsidR="009735EB" w:rsidRDefault="009735E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1C1A3B3" w14:textId="77777777"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14:paraId="4CB1C7C5" w14:textId="77777777" w:rsidR="00DC1D56" w:rsidRDefault="00DC1D5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5B499DD1" w14:textId="77777777" w:rsidR="00C30612" w:rsidRPr="000C1524" w:rsidRDefault="00C30612" w:rsidP="000C152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2383F2E" w14:textId="77777777" w:rsidR="00C30612" w:rsidRDefault="00C30612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2DCA2E6" w14:textId="77777777" w:rsidR="001A25AD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</w:p>
          <w:p w14:paraId="55622D91" w14:textId="77777777" w:rsidR="00DC1D56" w:rsidRPr="00DC1AAD" w:rsidRDefault="000C1524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327AEF9D" w14:textId="77777777" w:rsidR="00C30612" w:rsidRDefault="00C30612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1472F01" w14:textId="77777777" w:rsidR="00C30612" w:rsidRDefault="00C30612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2E31275" w14:textId="77777777" w:rsidR="00611F7C" w:rsidRPr="00DB5C51" w:rsidRDefault="00503E9B" w:rsidP="00DB5C51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  <w:r w:rsidR="00DB5C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. </w:t>
            </w:r>
          </w:p>
          <w:p w14:paraId="2C47C4DB" w14:textId="77777777" w:rsidR="00A33BFB" w:rsidRDefault="000C1524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5857E1CB" w14:textId="77777777" w:rsidR="00732922" w:rsidRDefault="00732922" w:rsidP="00DB3A5C">
            <w:pPr>
              <w:pStyle w:val="ListParagraph"/>
              <w:ind w:left="1080" w:right="-108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3E7E1997" w14:textId="77777777" w:rsidR="00DE4F97" w:rsidRPr="00FF420C" w:rsidRDefault="00DE4F97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6A87E77" w14:textId="77777777" w:rsidR="00503E9B" w:rsidRPr="00EA4FF3" w:rsidRDefault="00503E9B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09084F16" w14:textId="77777777" w:rsidR="00C30612" w:rsidRPr="00DE4F97" w:rsidRDefault="00503E9B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</w:t>
            </w:r>
          </w:p>
          <w:p w14:paraId="1ECEA6C8" w14:textId="77777777" w:rsidR="00732922" w:rsidRDefault="00732922" w:rsidP="00AC5F2C">
            <w:pPr>
              <w:ind w:left="612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78E10B70" w14:textId="77777777" w:rsidR="00C30612" w:rsidRDefault="00C30612" w:rsidP="00AC5F2C">
            <w:pPr>
              <w:ind w:left="612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 w:rsidRPr="00C30612">
              <w:rPr>
                <w:rFonts w:ascii="Verdana" w:hAnsi="Verdana" w:cs="Arial"/>
                <w:sz w:val="16"/>
                <w:szCs w:val="16"/>
                <w:lang w:val="en-US"/>
              </w:rPr>
              <w:t xml:space="preserve">Removal of </w:t>
            </w:r>
            <w:r w:rsidR="00F27906">
              <w:rPr>
                <w:rFonts w:ascii="Verdana" w:hAnsi="Verdana" w:cs="Arial"/>
                <w:sz w:val="16"/>
                <w:szCs w:val="16"/>
                <w:lang w:val="en-US"/>
              </w:rPr>
              <w:t xml:space="preserve">old </w:t>
            </w:r>
            <w:r w:rsidRPr="00C30612">
              <w:rPr>
                <w:rFonts w:ascii="Verdana" w:hAnsi="Verdana" w:cs="Arial"/>
                <w:sz w:val="16"/>
                <w:szCs w:val="16"/>
                <w:lang w:val="en-US"/>
              </w:rPr>
              <w:t>flooring around 2 rockers and replace with matting for grass surface. Discussion</w:t>
            </w:r>
            <w:r w:rsidR="00AC042F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vote on </w:t>
            </w:r>
            <w:r w:rsidR="00DB5C51">
              <w:rPr>
                <w:rFonts w:ascii="Verdana" w:hAnsi="Verdana" w:cs="Arial"/>
                <w:sz w:val="16"/>
                <w:szCs w:val="16"/>
                <w:lang w:val="en-US"/>
              </w:rPr>
              <w:t xml:space="preserve">quotes: </w:t>
            </w:r>
            <w:r w:rsidR="00C25609" w:rsidRPr="00C25609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6C80BE26" w14:textId="77777777" w:rsidR="00CD6422" w:rsidRDefault="00CD6422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20B9864" w14:textId="77777777" w:rsidR="00CD6422" w:rsidRDefault="00CD6422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Extra cost of £</w:t>
            </w:r>
            <w:r w:rsidR="005024D4">
              <w:rPr>
                <w:rFonts w:ascii="Verdana" w:hAnsi="Verdana" w:cs="Arial"/>
                <w:sz w:val="16"/>
                <w:szCs w:val="16"/>
                <w:lang w:val="en-US"/>
              </w:rPr>
              <w:t>220.00 plus VAT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needed to provide a forklift truck to remove play equipment on order from delivery lorry.</w:t>
            </w:r>
            <w:r w:rsidR="005024D4">
              <w:rPr>
                <w:rFonts w:ascii="Verdana" w:hAnsi="Verdana" w:cs="Arial"/>
                <w:sz w:val="16"/>
                <w:szCs w:val="16"/>
                <w:lang w:val="en-US"/>
              </w:rPr>
              <w:t xml:space="preserve"> (Quote from THWC group). Cost from supplier was £400+</w:t>
            </w:r>
          </w:p>
          <w:p w14:paraId="31E1ED0D" w14:textId="77777777" w:rsidR="00503E9B" w:rsidRPr="00EA4FF3" w:rsidRDefault="00503E9B" w:rsidP="00FF420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34FD275" w14:textId="77777777" w:rsidR="00503E9B" w:rsidRDefault="00503E9B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84997F6" w14:textId="77777777"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14:paraId="6A57A0D1" w14:textId="77777777" w:rsidR="00C30612" w:rsidRDefault="00C30612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EC153B5" w14:textId="77777777" w:rsidR="00DE4F97" w:rsidRDefault="00DE4F97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E4F97">
              <w:rPr>
                <w:rFonts w:ascii="Verdana" w:hAnsi="Verdana" w:cs="Arial"/>
                <w:sz w:val="16"/>
                <w:szCs w:val="16"/>
                <w:lang w:val="en-US"/>
              </w:rPr>
              <w:t>Consider when SHCMG space will run out – where can the PC purchase extra burial land –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disc</w:t>
            </w:r>
            <w:r w:rsidRPr="00DE4F97">
              <w:rPr>
                <w:rFonts w:ascii="Verdana" w:hAnsi="Verdana" w:cs="Arial"/>
                <w:sz w:val="16"/>
                <w:szCs w:val="16"/>
                <w:lang w:val="en-US"/>
              </w:rPr>
              <w:t>ussion</w:t>
            </w:r>
            <w:r w:rsidR="00C25609">
              <w:rPr>
                <w:rFonts w:ascii="Verdana" w:hAnsi="Verdana" w:cs="Arial"/>
                <w:sz w:val="16"/>
                <w:szCs w:val="16"/>
                <w:lang w:val="en-US"/>
              </w:rPr>
              <w:t xml:space="preserve"> only</w:t>
            </w:r>
            <w:r w:rsidRPr="00DE4F97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  <w:r w:rsidR="00232580">
              <w:rPr>
                <w:rFonts w:ascii="Verdana" w:hAnsi="Verdana" w:cs="Arial"/>
                <w:sz w:val="16"/>
                <w:szCs w:val="16"/>
                <w:lang w:val="en-US"/>
              </w:rPr>
              <w:t xml:space="preserve">   Between 5-10 plots used each year. </w:t>
            </w:r>
            <w:proofErr w:type="spellStart"/>
            <w:r w:rsidR="00232580">
              <w:rPr>
                <w:rFonts w:ascii="Verdana" w:hAnsi="Verdana" w:cs="Arial"/>
                <w:sz w:val="16"/>
                <w:szCs w:val="16"/>
                <w:lang w:val="en-US"/>
              </w:rPr>
              <w:t>Approx</w:t>
            </w:r>
            <w:proofErr w:type="spellEnd"/>
            <w:r w:rsidR="00232580">
              <w:rPr>
                <w:rFonts w:ascii="Verdana" w:hAnsi="Verdana" w:cs="Arial"/>
                <w:sz w:val="16"/>
                <w:szCs w:val="16"/>
                <w:lang w:val="en-US"/>
              </w:rPr>
              <w:t xml:space="preserve"> 100 grave spaces remaining and 70 cremation spaces.    No immediate issue, but land will be needed in 5-10 years’ time. </w:t>
            </w:r>
            <w:r w:rsidR="00CD6422" w:rsidRPr="00CD6422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19B5222B" w14:textId="77777777" w:rsidR="00732922" w:rsidRDefault="00732922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4EC962C" w14:textId="77777777" w:rsidR="00732922" w:rsidRDefault="001553D3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Tarmacking the path to the Chapel office – </w:t>
            </w:r>
            <w:r w:rsidRPr="001553D3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</w:t>
            </w:r>
            <w: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t</w:t>
            </w:r>
            <w:r w:rsidRPr="001553D3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ation</w:t>
            </w:r>
          </w:p>
          <w:p w14:paraId="134A0BED" w14:textId="77777777" w:rsidR="00732922" w:rsidRDefault="00732922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AB832D4" w14:textId="77777777" w:rsidR="00503E9B" w:rsidRDefault="00503E9B" w:rsidP="00732922">
            <w:pPr>
              <w:pStyle w:val="ListParagraph"/>
              <w:ind w:left="1080"/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</w:t>
            </w:r>
            <w:r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2782BD8B" w14:textId="77777777" w:rsidR="00503E9B" w:rsidRPr="005B6474" w:rsidRDefault="00503E9B" w:rsidP="005B647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DAE3EC2" w14:textId="77777777" w:rsidR="00503E9B" w:rsidRPr="00B81F56" w:rsidRDefault="00503E9B" w:rsidP="003A25DD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0AA7A56" w14:textId="77777777" w:rsidR="00F50521" w:rsidRDefault="00503E9B" w:rsidP="0041438E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2723F143" w14:textId="77777777" w:rsidR="0041438E" w:rsidRPr="0041438E" w:rsidRDefault="0041438E" w:rsidP="0041438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8EB5DC6" w14:textId="77777777" w:rsidR="00503E9B" w:rsidRPr="003741C7" w:rsidRDefault="00503E9B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8795061" w14:textId="77777777" w:rsidR="00503E9B" w:rsidRPr="003741C7" w:rsidRDefault="00503E9B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3741C7">
              <w:rPr>
                <w:rFonts w:ascii="Verdana" w:hAnsi="Verdana" w:cs="Arial"/>
                <w:b/>
                <w:sz w:val="18"/>
                <w:szCs w:val="16"/>
              </w:rPr>
              <w:t>ITEMS FOR INCLUSION ON NEXT AGENDA</w:t>
            </w:r>
          </w:p>
          <w:p w14:paraId="110D7A76" w14:textId="77777777" w:rsidR="00503E9B" w:rsidRPr="003741C7" w:rsidRDefault="00503E9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(C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>annot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be discussed or voted on at this meeting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 xml:space="preserve">)  </w:t>
            </w:r>
          </w:p>
          <w:p w14:paraId="4D1FBB29" w14:textId="77777777" w:rsidR="00503E9B" w:rsidRPr="00C02788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55BF9DF" w14:textId="77777777" w:rsidR="00503E9B" w:rsidRDefault="005B64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   </w:t>
            </w:r>
          </w:p>
          <w:p w14:paraId="448DC205" w14:textId="77777777"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AF2811F" w14:textId="77777777" w:rsidR="002C0664" w:rsidRPr="00101DAF" w:rsidRDefault="00F50521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420AA5">
        <w:rPr>
          <w:rFonts w:ascii="Verdana" w:hAnsi="Verdana" w:cs="Arial"/>
          <w:b/>
          <w:sz w:val="16"/>
          <w:szCs w:val="16"/>
        </w:rPr>
        <w:t>20</w:t>
      </w:r>
      <w:r w:rsidR="00420AA5" w:rsidRPr="00420AA5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420AA5">
        <w:rPr>
          <w:rFonts w:ascii="Verdana" w:hAnsi="Verdana" w:cs="Arial"/>
          <w:b/>
          <w:sz w:val="16"/>
          <w:szCs w:val="16"/>
        </w:rPr>
        <w:t xml:space="preserve"> April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2020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  <w:r w:rsidR="0041438E">
        <w:rPr>
          <w:rFonts w:ascii="Verdana" w:hAnsi="Verdana" w:cs="Arial"/>
          <w:sz w:val="16"/>
          <w:szCs w:val="16"/>
        </w:rPr>
        <w:t xml:space="preserve"> – please monitor social media/emails for any changes. </w:t>
      </w:r>
    </w:p>
    <w:p w14:paraId="345052F6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088B72E6" w14:textId="77777777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1A704E" w:rsidRPr="006030D0">
        <w:rPr>
          <w:rFonts w:ascii="Verdana" w:hAnsi="Verdana" w:cs="Arial"/>
          <w:sz w:val="20"/>
        </w:rPr>
        <w:t xml:space="preserve">.  Date: </w:t>
      </w:r>
      <w:r w:rsidR="00420AA5">
        <w:rPr>
          <w:rFonts w:ascii="Verdana" w:hAnsi="Verdana" w:cs="Arial"/>
          <w:sz w:val="20"/>
        </w:rPr>
        <w:t>11.3</w:t>
      </w:r>
      <w:r w:rsidR="00A53449" w:rsidRPr="00A53449">
        <w:rPr>
          <w:rFonts w:ascii="Verdana" w:hAnsi="Verdana" w:cs="Arial"/>
          <w:sz w:val="20"/>
        </w:rPr>
        <w:t>.</w:t>
      </w:r>
      <w:r w:rsidR="00C30612">
        <w:rPr>
          <w:rFonts w:ascii="Verdana" w:hAnsi="Verdana" w:cs="Arial"/>
          <w:sz w:val="20"/>
        </w:rPr>
        <w:t>2020</w:t>
      </w:r>
    </w:p>
    <w:p w14:paraId="68C398A0" w14:textId="77777777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087D5" wp14:editId="36C7F742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BA450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200B63B6" w14:textId="77777777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ies,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4F7680">
                              <w:tab/>
                              <w:t xml:space="preserve">        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87D5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9EBA450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200B63B6" w14:textId="77777777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>ies,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4F7680">
                        <w:tab/>
                        <w:t xml:space="preserve">        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Pr="006030D0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306562A3" wp14:editId="3C85E1E1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32C31F5F" w14:textId="77777777"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029752E9" w14:textId="77777777"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14:paraId="02546E7E" w14:textId="77777777" w:rsidR="00355296" w:rsidRDefault="00355296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14:paraId="7C1F93F1" w14:textId="77777777" w:rsidR="00355296" w:rsidRDefault="00355296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14:paraId="627B6FEB" w14:textId="77777777" w:rsidR="00FD50B7" w:rsidRPr="00307C2F" w:rsidRDefault="006F3B29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  <w:r w:rsidRPr="004F4911">
        <w:rPr>
          <w:rFonts w:ascii="Verdana" w:hAnsi="Verdana"/>
          <w:b/>
          <w:sz w:val="20"/>
          <w:szCs w:val="18"/>
        </w:rPr>
        <w:t>Legislation to allow the council to vote and/or act:</w:t>
      </w:r>
    </w:p>
    <w:p w14:paraId="348167CF" w14:textId="77777777" w:rsidR="00307C2F" w:rsidRDefault="00307C2F" w:rsidP="00F23E19">
      <w:pPr>
        <w:rPr>
          <w:rFonts w:ascii="Verdana" w:hAnsi="Verdana" w:cs="Arial"/>
          <w:sz w:val="18"/>
          <w:szCs w:val="18"/>
        </w:rPr>
      </w:pPr>
    </w:p>
    <w:p w14:paraId="63783714" w14:textId="77777777" w:rsidR="0041438E" w:rsidRDefault="0041438E" w:rsidP="00F23E1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Item 10 Moss removal</w:t>
      </w:r>
    </w:p>
    <w:p w14:paraId="15E5F407" w14:textId="77777777" w:rsidR="00E77E96" w:rsidRDefault="00E77E96" w:rsidP="00F23E19">
      <w:pPr>
        <w:rPr>
          <w:rFonts w:ascii="Verdana" w:hAnsi="Verdana" w:cs="Arial"/>
          <w:sz w:val="18"/>
          <w:szCs w:val="18"/>
        </w:rPr>
      </w:pPr>
    </w:p>
    <w:p w14:paraId="31CF6A64" w14:textId="77777777" w:rsidR="00721C1F" w:rsidRDefault="00D21A2C" w:rsidP="00721C1F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Item 19 &amp; 20</w:t>
      </w:r>
      <w:r w:rsidR="00721C1F">
        <w:rPr>
          <w:rFonts w:ascii="Verdana" w:hAnsi="Verdana" w:cs="Arial"/>
          <w:sz w:val="18"/>
          <w:szCs w:val="18"/>
        </w:rPr>
        <w:t xml:space="preserve"> – Replacement CVPA flooring.  Local Government Act 1894. S8(1) (</w:t>
      </w:r>
      <w:proofErr w:type="spellStart"/>
      <w:r w:rsidR="00721C1F">
        <w:rPr>
          <w:rFonts w:ascii="Verdana" w:hAnsi="Verdana" w:cs="Arial"/>
          <w:sz w:val="18"/>
          <w:szCs w:val="18"/>
        </w:rPr>
        <w:t>i</w:t>
      </w:r>
      <w:proofErr w:type="spellEnd"/>
      <w:r w:rsidR="00721C1F">
        <w:rPr>
          <w:rFonts w:ascii="Verdana" w:hAnsi="Verdana" w:cs="Arial"/>
          <w:sz w:val="18"/>
          <w:szCs w:val="18"/>
        </w:rPr>
        <w:t>) Parish Property, maintenance and improvement of</w:t>
      </w:r>
    </w:p>
    <w:p w14:paraId="7D313A7E" w14:textId="77777777" w:rsidR="005B44B3" w:rsidRDefault="005B44B3" w:rsidP="00F23E19">
      <w:pPr>
        <w:rPr>
          <w:rFonts w:ascii="Verdana" w:hAnsi="Verdana" w:cs="Arial"/>
          <w:sz w:val="18"/>
          <w:szCs w:val="18"/>
        </w:rPr>
      </w:pPr>
    </w:p>
    <w:p w14:paraId="649DEE81" w14:textId="77777777" w:rsidR="006F3B29" w:rsidRDefault="00D21A2C" w:rsidP="00F23E19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Item 22 – Tarmacking Chapel Path. Local Government Act 1894. S8(1) (</w:t>
      </w:r>
      <w:proofErr w:type="spellStart"/>
      <w:r>
        <w:rPr>
          <w:rFonts w:ascii="Verdana" w:hAnsi="Verdana" w:cs="Arial"/>
          <w:sz w:val="18"/>
          <w:szCs w:val="18"/>
        </w:rPr>
        <w:t>i</w:t>
      </w:r>
      <w:proofErr w:type="spellEnd"/>
      <w:r>
        <w:rPr>
          <w:rFonts w:ascii="Verdana" w:hAnsi="Verdana" w:cs="Arial"/>
          <w:sz w:val="18"/>
          <w:szCs w:val="18"/>
        </w:rPr>
        <w:t>) Parish Property</w:t>
      </w:r>
      <w:r w:rsidR="0041438E">
        <w:rPr>
          <w:rFonts w:ascii="Verdana" w:hAnsi="Verdana" w:cs="Arial"/>
          <w:sz w:val="18"/>
          <w:szCs w:val="18"/>
        </w:rPr>
        <w:t>, maintenance and improvement of</w:t>
      </w:r>
    </w:p>
    <w:p w14:paraId="19D3B916" w14:textId="77777777" w:rsidR="0078607C" w:rsidRPr="0078607C" w:rsidRDefault="0078607C" w:rsidP="00F23E19">
      <w:pPr>
        <w:rPr>
          <w:rFonts w:ascii="Verdana" w:hAnsi="Verdana" w:cs="Arial"/>
          <w:i/>
          <w:color w:val="548DD4" w:themeColor="text2" w:themeTint="99"/>
          <w:sz w:val="18"/>
          <w:szCs w:val="18"/>
        </w:rPr>
      </w:pPr>
    </w:p>
    <w:p w14:paraId="6A703BE2" w14:textId="77777777" w:rsidR="0078607C" w:rsidRPr="0078607C" w:rsidRDefault="0078607C" w:rsidP="00F23E19">
      <w:pPr>
        <w:rPr>
          <w:rFonts w:ascii="Verdana" w:hAnsi="Verdana" w:cs="Arial"/>
          <w:i/>
          <w:color w:val="548DD4" w:themeColor="text2" w:themeTint="99"/>
          <w:sz w:val="18"/>
          <w:szCs w:val="18"/>
        </w:rPr>
      </w:pPr>
      <w:r w:rsidRPr="0078607C">
        <w:rPr>
          <w:rFonts w:ascii="Verdana" w:hAnsi="Verdana" w:cs="Arial"/>
          <w:i/>
          <w:color w:val="548DD4" w:themeColor="text2" w:themeTint="99"/>
          <w:sz w:val="18"/>
          <w:szCs w:val="18"/>
        </w:rPr>
        <w:t xml:space="preserve">Public note – please give your name and address to the Clerk if attending the meeting so that we can contact you after the meeting if we need to. </w:t>
      </w:r>
    </w:p>
    <w:sectPr w:rsidR="0078607C" w:rsidRPr="0078607C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5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5C0A68"/>
    <w:multiLevelType w:val="hybridMultilevel"/>
    <w:tmpl w:val="B36CE3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3"/>
  </w:num>
  <w:num w:numId="3">
    <w:abstractNumId w:val="26"/>
  </w:num>
  <w:num w:numId="4">
    <w:abstractNumId w:val="21"/>
  </w:num>
  <w:num w:numId="5">
    <w:abstractNumId w:val="20"/>
  </w:num>
  <w:num w:numId="6">
    <w:abstractNumId w:val="29"/>
  </w:num>
  <w:num w:numId="7">
    <w:abstractNumId w:val="11"/>
  </w:num>
  <w:num w:numId="8">
    <w:abstractNumId w:val="7"/>
  </w:num>
  <w:num w:numId="9">
    <w:abstractNumId w:val="31"/>
  </w:num>
  <w:num w:numId="10">
    <w:abstractNumId w:val="27"/>
  </w:num>
  <w:num w:numId="11">
    <w:abstractNumId w:val="3"/>
  </w:num>
  <w:num w:numId="12">
    <w:abstractNumId w:val="8"/>
  </w:num>
  <w:num w:numId="13">
    <w:abstractNumId w:val="10"/>
  </w:num>
  <w:num w:numId="14">
    <w:abstractNumId w:val="13"/>
  </w:num>
  <w:num w:numId="15">
    <w:abstractNumId w:val="18"/>
  </w:num>
  <w:num w:numId="16">
    <w:abstractNumId w:val="17"/>
  </w:num>
  <w:num w:numId="17">
    <w:abstractNumId w:val="22"/>
  </w:num>
  <w:num w:numId="18">
    <w:abstractNumId w:val="1"/>
  </w:num>
  <w:num w:numId="19">
    <w:abstractNumId w:val="2"/>
  </w:num>
  <w:num w:numId="20">
    <w:abstractNumId w:val="5"/>
  </w:num>
  <w:num w:numId="21">
    <w:abstractNumId w:val="14"/>
  </w:num>
  <w:num w:numId="22">
    <w:abstractNumId w:val="15"/>
  </w:num>
  <w:num w:numId="23">
    <w:abstractNumId w:val="24"/>
  </w:num>
  <w:num w:numId="24">
    <w:abstractNumId w:val="12"/>
  </w:num>
  <w:num w:numId="25">
    <w:abstractNumId w:val="6"/>
  </w:num>
  <w:num w:numId="26">
    <w:abstractNumId w:val="25"/>
  </w:num>
  <w:num w:numId="27">
    <w:abstractNumId w:val="9"/>
  </w:num>
  <w:num w:numId="28">
    <w:abstractNumId w:val="30"/>
  </w:num>
  <w:num w:numId="29">
    <w:abstractNumId w:val="32"/>
  </w:num>
  <w:num w:numId="30">
    <w:abstractNumId w:val="4"/>
  </w:num>
  <w:num w:numId="31">
    <w:abstractNumId w:val="16"/>
  </w:num>
  <w:num w:numId="32">
    <w:abstractNumId w:val="28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524"/>
    <w:rsid w:val="000C1BC7"/>
    <w:rsid w:val="000C46D1"/>
    <w:rsid w:val="000D49D5"/>
    <w:rsid w:val="000D4FE2"/>
    <w:rsid w:val="000E2F1C"/>
    <w:rsid w:val="000E5B76"/>
    <w:rsid w:val="000E5C9B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66DA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2F6407"/>
    <w:rsid w:val="003035D8"/>
    <w:rsid w:val="0030477B"/>
    <w:rsid w:val="00306EC9"/>
    <w:rsid w:val="00307C2F"/>
    <w:rsid w:val="00312D1A"/>
    <w:rsid w:val="00313344"/>
    <w:rsid w:val="00314326"/>
    <w:rsid w:val="00314759"/>
    <w:rsid w:val="00314C18"/>
    <w:rsid w:val="00316E21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438E"/>
    <w:rsid w:val="00416F96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87F5F"/>
    <w:rsid w:val="004904B0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3B0C"/>
    <w:rsid w:val="00503E9B"/>
    <w:rsid w:val="00506EDD"/>
    <w:rsid w:val="00510C2C"/>
    <w:rsid w:val="00510EF5"/>
    <w:rsid w:val="00511386"/>
    <w:rsid w:val="00515527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F7C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535B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2922"/>
    <w:rsid w:val="007341F4"/>
    <w:rsid w:val="00734542"/>
    <w:rsid w:val="00735521"/>
    <w:rsid w:val="00737D9D"/>
    <w:rsid w:val="00740396"/>
    <w:rsid w:val="00746972"/>
    <w:rsid w:val="007521F2"/>
    <w:rsid w:val="007609EF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F1CC3"/>
    <w:rsid w:val="007F68E7"/>
    <w:rsid w:val="007F6A3C"/>
    <w:rsid w:val="007F7174"/>
    <w:rsid w:val="007F7B7E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35EB"/>
    <w:rsid w:val="00976EAB"/>
    <w:rsid w:val="00980D23"/>
    <w:rsid w:val="00981249"/>
    <w:rsid w:val="00984D17"/>
    <w:rsid w:val="00991517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918"/>
    <w:rsid w:val="00A44F58"/>
    <w:rsid w:val="00A463E6"/>
    <w:rsid w:val="00A50F6D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48D9"/>
    <w:rsid w:val="00B0526E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D00527"/>
    <w:rsid w:val="00D016E4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D019D"/>
    <w:rsid w:val="00DD4FD6"/>
    <w:rsid w:val="00DD53AE"/>
    <w:rsid w:val="00DE06E4"/>
    <w:rsid w:val="00DE2EDD"/>
    <w:rsid w:val="00DE4F97"/>
    <w:rsid w:val="00DF3815"/>
    <w:rsid w:val="00DF6058"/>
    <w:rsid w:val="00E00A7F"/>
    <w:rsid w:val="00E00B9E"/>
    <w:rsid w:val="00E05E9F"/>
    <w:rsid w:val="00E10A75"/>
    <w:rsid w:val="00E11FCE"/>
    <w:rsid w:val="00E2023F"/>
    <w:rsid w:val="00E2322B"/>
    <w:rsid w:val="00E25F33"/>
    <w:rsid w:val="00E347D3"/>
    <w:rsid w:val="00E349E3"/>
    <w:rsid w:val="00E37010"/>
    <w:rsid w:val="00E440F1"/>
    <w:rsid w:val="00E45719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BA2BC"/>
  <w15:docId w15:val="{97D18CCA-D5FE-4F7A-BE6D-0F3A7D53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2016-09-15T18:10:00Z</cp:lastPrinted>
  <dcterms:created xsi:type="dcterms:W3CDTF">2020-03-12T13:06:00Z</dcterms:created>
  <dcterms:modified xsi:type="dcterms:W3CDTF">2020-03-12T13:06:00Z</dcterms:modified>
</cp:coreProperties>
</file>